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4CE" w:rsidRPr="002F51A1" w:rsidRDefault="00D734CE" w:rsidP="002F51A1">
      <w:pPr>
        <w:pStyle w:val="1"/>
        <w:spacing w:before="0" w:after="0" w:line="276" w:lineRule="auto"/>
        <w:jc w:val="right"/>
      </w:pPr>
      <w:bookmarkStart w:id="0" w:name="_Toc84499262"/>
      <w:r w:rsidRPr="002F51A1">
        <w:t xml:space="preserve">Приложение </w:t>
      </w:r>
      <w:bookmarkEnd w:id="0"/>
      <w:r w:rsidR="00781320" w:rsidRPr="002F51A1">
        <w:t>5</w:t>
      </w:r>
    </w:p>
    <w:p w:rsidR="00D06C5D" w:rsidRPr="00AF32F7" w:rsidRDefault="00D734CE" w:rsidP="002F51A1">
      <w:pPr>
        <w:spacing w:after="0"/>
        <w:jc w:val="right"/>
        <w:rPr>
          <w:rFonts w:ascii="Times New Roman" w:hAnsi="Times New Roman"/>
          <w:b/>
          <w:iCs/>
          <w:sz w:val="24"/>
          <w:szCs w:val="24"/>
        </w:rPr>
      </w:pPr>
      <w:r w:rsidRPr="00AF32F7">
        <w:rPr>
          <w:rFonts w:ascii="Times New Roman" w:hAnsi="Times New Roman"/>
          <w:b/>
          <w:sz w:val="24"/>
          <w:szCs w:val="24"/>
        </w:rPr>
        <w:t xml:space="preserve">к </w:t>
      </w:r>
      <w:r w:rsidR="00E27177" w:rsidRPr="00AF32F7">
        <w:rPr>
          <w:rFonts w:ascii="Times New Roman" w:hAnsi="Times New Roman"/>
          <w:b/>
          <w:sz w:val="24"/>
          <w:szCs w:val="24"/>
        </w:rPr>
        <w:t>О</w:t>
      </w:r>
      <w:r w:rsidR="003D0B29" w:rsidRPr="00AF32F7">
        <w:rPr>
          <w:rFonts w:ascii="Times New Roman" w:hAnsi="Times New Roman"/>
          <w:b/>
          <w:sz w:val="24"/>
          <w:szCs w:val="24"/>
        </w:rPr>
        <w:t>П</w:t>
      </w:r>
      <w:r w:rsidR="00E27177" w:rsidRPr="00AF32F7">
        <w:rPr>
          <w:rFonts w:ascii="Times New Roman" w:hAnsi="Times New Roman"/>
          <w:b/>
          <w:sz w:val="24"/>
          <w:szCs w:val="24"/>
        </w:rPr>
        <w:t>ОП</w:t>
      </w:r>
      <w:r w:rsidRPr="00AF32F7">
        <w:rPr>
          <w:rFonts w:ascii="Times New Roman" w:hAnsi="Times New Roman"/>
          <w:b/>
          <w:sz w:val="24"/>
          <w:szCs w:val="24"/>
        </w:rPr>
        <w:t xml:space="preserve"> </w:t>
      </w:r>
      <w:r w:rsidRPr="00AF32F7">
        <w:rPr>
          <w:rFonts w:ascii="Times New Roman" w:hAnsi="Times New Roman"/>
          <w:b/>
          <w:iCs/>
          <w:sz w:val="24"/>
          <w:szCs w:val="24"/>
        </w:rPr>
        <w:t xml:space="preserve">по </w:t>
      </w:r>
      <w:r w:rsidR="00D06C5D" w:rsidRPr="00AF32F7">
        <w:rPr>
          <w:rFonts w:ascii="Times New Roman" w:hAnsi="Times New Roman"/>
          <w:b/>
          <w:iCs/>
          <w:sz w:val="24"/>
          <w:szCs w:val="24"/>
        </w:rPr>
        <w:t xml:space="preserve">специальности </w:t>
      </w:r>
    </w:p>
    <w:p w:rsidR="00D734CE" w:rsidRPr="00AF32F7" w:rsidRDefault="00C57B0E" w:rsidP="00C57B0E">
      <w:pPr>
        <w:tabs>
          <w:tab w:val="right" w:leader="underscore" w:pos="9639"/>
        </w:tabs>
        <w:spacing w:after="0"/>
        <w:jc w:val="right"/>
        <w:rPr>
          <w:rFonts w:ascii="Times New Roman" w:hAnsi="Times New Roman"/>
          <w:b/>
          <w:sz w:val="24"/>
          <w:szCs w:val="24"/>
          <w:vertAlign w:val="superscript"/>
        </w:rPr>
      </w:pPr>
      <w:r w:rsidRPr="00AF32F7">
        <w:rPr>
          <w:rFonts w:ascii="Times New Roman" w:eastAsia="Calibri" w:hAnsi="Times New Roman"/>
          <w:b/>
          <w:bCs/>
          <w:iCs/>
          <w:sz w:val="24"/>
          <w:szCs w:val="24"/>
        </w:rPr>
        <w:t>25.02.08 Эксплуатация беспилотных авиационных систем</w:t>
      </w:r>
    </w:p>
    <w:p w:rsidR="00D734CE" w:rsidRPr="002F51A1" w:rsidRDefault="00D734CE" w:rsidP="002F51A1">
      <w:pPr>
        <w:spacing w:after="0"/>
        <w:jc w:val="center"/>
        <w:rPr>
          <w:rFonts w:ascii="Times New Roman" w:hAnsi="Times New Roman"/>
          <w:b/>
          <w:sz w:val="24"/>
          <w:szCs w:val="24"/>
        </w:rPr>
      </w:pPr>
    </w:p>
    <w:p w:rsidR="00D734CE" w:rsidRDefault="00D734CE"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Default="002F51A1" w:rsidP="002F51A1">
      <w:pPr>
        <w:spacing w:after="0"/>
        <w:jc w:val="center"/>
        <w:rPr>
          <w:rFonts w:ascii="Times New Roman" w:hAnsi="Times New Roman"/>
          <w:b/>
          <w:sz w:val="24"/>
          <w:szCs w:val="24"/>
        </w:rPr>
      </w:pPr>
    </w:p>
    <w:p w:rsidR="002F51A1" w:rsidRPr="002F51A1" w:rsidRDefault="002F51A1" w:rsidP="002F51A1">
      <w:pPr>
        <w:spacing w:after="0"/>
        <w:jc w:val="center"/>
        <w:rPr>
          <w:rFonts w:ascii="Times New Roman" w:hAnsi="Times New Roman"/>
          <w:b/>
          <w:sz w:val="24"/>
          <w:szCs w:val="24"/>
        </w:rPr>
      </w:pPr>
    </w:p>
    <w:p w:rsidR="00D734CE" w:rsidRDefault="00D734CE" w:rsidP="002F51A1">
      <w:pPr>
        <w:spacing w:after="0"/>
        <w:jc w:val="center"/>
        <w:rPr>
          <w:rFonts w:ascii="Times New Roman" w:hAnsi="Times New Roman"/>
          <w:b/>
          <w:sz w:val="24"/>
          <w:szCs w:val="24"/>
        </w:rPr>
      </w:pPr>
    </w:p>
    <w:p w:rsidR="003D0B29" w:rsidRDefault="003D0B29" w:rsidP="002F51A1">
      <w:pPr>
        <w:spacing w:after="0"/>
        <w:jc w:val="center"/>
        <w:rPr>
          <w:rFonts w:ascii="Times New Roman" w:hAnsi="Times New Roman"/>
          <w:b/>
          <w:sz w:val="24"/>
          <w:szCs w:val="24"/>
        </w:rPr>
      </w:pPr>
    </w:p>
    <w:p w:rsidR="003D0B29" w:rsidRDefault="003D0B29" w:rsidP="002F51A1">
      <w:pPr>
        <w:spacing w:after="0"/>
        <w:jc w:val="center"/>
        <w:rPr>
          <w:rFonts w:ascii="Times New Roman" w:hAnsi="Times New Roman"/>
          <w:b/>
          <w:sz w:val="24"/>
          <w:szCs w:val="24"/>
        </w:rPr>
      </w:pPr>
    </w:p>
    <w:p w:rsidR="003D0B29" w:rsidRDefault="003D0B29" w:rsidP="002F51A1">
      <w:pPr>
        <w:spacing w:after="0"/>
        <w:jc w:val="center"/>
        <w:rPr>
          <w:rFonts w:ascii="Times New Roman" w:hAnsi="Times New Roman"/>
          <w:b/>
          <w:sz w:val="24"/>
          <w:szCs w:val="24"/>
        </w:rPr>
      </w:pPr>
    </w:p>
    <w:p w:rsidR="003D0B29" w:rsidRPr="002F51A1" w:rsidRDefault="003D0B29"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D734CE" w:rsidRPr="002F51A1" w:rsidRDefault="00D734CE" w:rsidP="002F51A1">
      <w:pPr>
        <w:shd w:val="clear" w:color="auto" w:fill="FFFFFF"/>
        <w:spacing w:after="0"/>
        <w:jc w:val="center"/>
        <w:rPr>
          <w:rFonts w:ascii="Times New Roman" w:hAnsi="Times New Roman"/>
          <w:b/>
          <w:sz w:val="24"/>
          <w:szCs w:val="24"/>
        </w:rPr>
      </w:pPr>
    </w:p>
    <w:p w:rsidR="005669E7" w:rsidRPr="002F51A1" w:rsidRDefault="00D734CE" w:rsidP="002F51A1">
      <w:pPr>
        <w:pStyle w:val="1"/>
        <w:shd w:val="clear" w:color="auto" w:fill="FFFFFF"/>
        <w:spacing w:before="0" w:after="0" w:line="276" w:lineRule="auto"/>
        <w:jc w:val="center"/>
      </w:pPr>
      <w:r w:rsidRPr="002F51A1">
        <w:t>ОЦЕНОЧНЫ</w:t>
      </w:r>
      <w:r w:rsidR="00721F0D" w:rsidRPr="002F51A1">
        <w:t>Е</w:t>
      </w:r>
      <w:r w:rsidRPr="002F51A1">
        <w:t xml:space="preserve"> </w:t>
      </w:r>
      <w:r w:rsidR="00743C15" w:rsidRPr="002F51A1">
        <w:t>МАТЕРИАЛЫ</w:t>
      </w:r>
      <w:r w:rsidRPr="002F51A1">
        <w:t xml:space="preserve"> ДЛЯ </w:t>
      </w:r>
      <w:r w:rsidR="0063784D" w:rsidRPr="002F51A1">
        <w:t>ГИА</w:t>
      </w:r>
    </w:p>
    <w:p w:rsidR="0094502F" w:rsidRDefault="00D734CE" w:rsidP="002F51A1">
      <w:pPr>
        <w:spacing w:after="0"/>
        <w:jc w:val="center"/>
        <w:rPr>
          <w:rFonts w:ascii="Times New Roman" w:hAnsi="Times New Roman"/>
          <w:b/>
          <w:sz w:val="24"/>
          <w:szCs w:val="24"/>
        </w:rPr>
      </w:pPr>
      <w:r w:rsidRPr="002F51A1">
        <w:rPr>
          <w:rFonts w:ascii="Times New Roman" w:hAnsi="Times New Roman"/>
          <w:b/>
          <w:sz w:val="24"/>
          <w:szCs w:val="24"/>
        </w:rPr>
        <w:t>ПО СПЕЦИАЛЬНОСТИ</w:t>
      </w:r>
      <w:r w:rsidR="003C4C7B" w:rsidRPr="002F51A1">
        <w:rPr>
          <w:rFonts w:ascii="Times New Roman" w:hAnsi="Times New Roman"/>
          <w:b/>
          <w:sz w:val="24"/>
          <w:szCs w:val="24"/>
        </w:rPr>
        <w:t xml:space="preserve"> </w:t>
      </w:r>
    </w:p>
    <w:p w:rsidR="00823F7B" w:rsidRPr="00C57B0E" w:rsidRDefault="00C57B0E" w:rsidP="002F51A1">
      <w:pPr>
        <w:spacing w:after="0"/>
        <w:jc w:val="center"/>
        <w:rPr>
          <w:rFonts w:ascii="Times New Roman" w:hAnsi="Times New Roman"/>
          <w:b/>
          <w:sz w:val="28"/>
          <w:szCs w:val="28"/>
          <w:vertAlign w:val="superscript"/>
        </w:rPr>
      </w:pPr>
      <w:r w:rsidRPr="00C57B0E">
        <w:rPr>
          <w:rFonts w:ascii="Times New Roman" w:eastAsia="Calibri" w:hAnsi="Times New Roman"/>
          <w:b/>
          <w:bCs/>
          <w:iCs/>
          <w:sz w:val="28"/>
          <w:szCs w:val="28"/>
        </w:rPr>
        <w:t>25.02.08 Эксплуатация беспилотных авиационных систем</w:t>
      </w:r>
    </w:p>
    <w:p w:rsidR="00212812" w:rsidRPr="002F51A1" w:rsidRDefault="00212812" w:rsidP="002F51A1">
      <w:pPr>
        <w:spacing w:after="0"/>
        <w:jc w:val="center"/>
        <w:rPr>
          <w:rFonts w:ascii="Times New Roman" w:hAnsi="Times New Roman"/>
          <w:b/>
          <w:sz w:val="24"/>
          <w:szCs w:val="24"/>
          <w:vertAlign w:val="superscript"/>
        </w:rPr>
      </w:pPr>
    </w:p>
    <w:p w:rsidR="00D734CE" w:rsidRPr="002F51A1" w:rsidRDefault="00D734CE" w:rsidP="002F51A1">
      <w:pPr>
        <w:pStyle w:val="1"/>
        <w:spacing w:before="0" w:after="0" w:line="276" w:lineRule="auto"/>
        <w:jc w:val="center"/>
      </w:pPr>
    </w:p>
    <w:p w:rsidR="00D734CE" w:rsidRPr="002F51A1" w:rsidRDefault="00D734CE"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924CE4" w:rsidRPr="002F51A1" w:rsidRDefault="00924CE4" w:rsidP="002F51A1">
      <w:pPr>
        <w:spacing w:after="0"/>
        <w:jc w:val="center"/>
        <w:rPr>
          <w:rFonts w:ascii="Times New Roman" w:hAnsi="Times New Roman"/>
          <w:b/>
          <w:sz w:val="24"/>
          <w:szCs w:val="24"/>
        </w:rPr>
      </w:pPr>
    </w:p>
    <w:p w:rsidR="00924CE4" w:rsidRPr="002F51A1" w:rsidRDefault="00924CE4" w:rsidP="002F51A1">
      <w:pPr>
        <w:spacing w:after="0"/>
        <w:jc w:val="center"/>
        <w:rPr>
          <w:rFonts w:ascii="Times New Roman" w:hAnsi="Times New Roman"/>
          <w:b/>
          <w:sz w:val="24"/>
          <w:szCs w:val="24"/>
        </w:rPr>
      </w:pPr>
    </w:p>
    <w:p w:rsidR="00924CE4" w:rsidRPr="002F51A1" w:rsidRDefault="00924CE4" w:rsidP="002F51A1">
      <w:pPr>
        <w:spacing w:after="0"/>
        <w:jc w:val="center"/>
        <w:rPr>
          <w:rFonts w:ascii="Times New Roman" w:hAnsi="Times New Roman"/>
          <w:b/>
          <w:sz w:val="24"/>
          <w:szCs w:val="24"/>
        </w:rPr>
      </w:pPr>
    </w:p>
    <w:p w:rsidR="00924CE4" w:rsidRPr="002F51A1" w:rsidRDefault="00924CE4" w:rsidP="002F51A1">
      <w:pPr>
        <w:spacing w:after="0"/>
        <w:jc w:val="center"/>
        <w:rPr>
          <w:rFonts w:ascii="Times New Roman" w:hAnsi="Times New Roman"/>
          <w:b/>
          <w:sz w:val="24"/>
          <w:szCs w:val="24"/>
        </w:rPr>
      </w:pPr>
    </w:p>
    <w:p w:rsidR="00924CE4" w:rsidRPr="002F51A1" w:rsidRDefault="00924CE4"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1B0ED3" w:rsidRDefault="001B0ED3" w:rsidP="002F51A1">
      <w:pPr>
        <w:spacing w:after="0"/>
        <w:jc w:val="center"/>
        <w:rPr>
          <w:rFonts w:ascii="Times New Roman" w:hAnsi="Times New Roman"/>
          <w:b/>
          <w:sz w:val="24"/>
          <w:szCs w:val="24"/>
        </w:rPr>
      </w:pPr>
    </w:p>
    <w:p w:rsidR="003D0B29" w:rsidRDefault="003D0B29" w:rsidP="002F51A1">
      <w:pPr>
        <w:spacing w:after="0"/>
        <w:jc w:val="center"/>
        <w:rPr>
          <w:rFonts w:ascii="Times New Roman" w:hAnsi="Times New Roman"/>
          <w:b/>
          <w:sz w:val="24"/>
          <w:szCs w:val="24"/>
        </w:rPr>
      </w:pPr>
    </w:p>
    <w:p w:rsidR="003D0B29" w:rsidRPr="002F51A1" w:rsidRDefault="003D0B29" w:rsidP="002F51A1">
      <w:pPr>
        <w:spacing w:after="0"/>
        <w:jc w:val="center"/>
        <w:rPr>
          <w:rFonts w:ascii="Times New Roman" w:hAnsi="Times New Roman"/>
          <w:b/>
          <w:sz w:val="24"/>
          <w:szCs w:val="24"/>
        </w:rPr>
      </w:pPr>
    </w:p>
    <w:p w:rsidR="00D734CE" w:rsidRPr="002F51A1" w:rsidRDefault="00D734CE" w:rsidP="002F51A1">
      <w:pPr>
        <w:spacing w:after="0"/>
        <w:jc w:val="center"/>
        <w:rPr>
          <w:rFonts w:ascii="Times New Roman" w:hAnsi="Times New Roman"/>
          <w:b/>
          <w:sz w:val="24"/>
          <w:szCs w:val="24"/>
        </w:rPr>
      </w:pPr>
    </w:p>
    <w:p w:rsidR="00D734CE" w:rsidRDefault="00D734CE" w:rsidP="002F51A1">
      <w:pPr>
        <w:spacing w:after="0"/>
        <w:jc w:val="center"/>
        <w:rPr>
          <w:rFonts w:ascii="Times New Roman" w:hAnsi="Times New Roman"/>
          <w:b/>
          <w:sz w:val="24"/>
          <w:szCs w:val="24"/>
        </w:rPr>
      </w:pPr>
    </w:p>
    <w:p w:rsidR="00AF32F7" w:rsidRDefault="00AF32F7" w:rsidP="002F51A1">
      <w:pPr>
        <w:spacing w:after="0"/>
        <w:jc w:val="center"/>
        <w:rPr>
          <w:rFonts w:ascii="Times New Roman" w:hAnsi="Times New Roman"/>
          <w:b/>
          <w:sz w:val="24"/>
          <w:szCs w:val="24"/>
        </w:rPr>
      </w:pPr>
    </w:p>
    <w:p w:rsidR="00AF32F7" w:rsidRDefault="00AF32F7" w:rsidP="002F51A1">
      <w:pPr>
        <w:spacing w:after="0"/>
        <w:jc w:val="center"/>
        <w:rPr>
          <w:rFonts w:ascii="Times New Roman" w:hAnsi="Times New Roman"/>
          <w:b/>
          <w:sz w:val="24"/>
          <w:szCs w:val="24"/>
        </w:rPr>
      </w:pPr>
    </w:p>
    <w:p w:rsidR="00AF32F7" w:rsidRDefault="00AF32F7" w:rsidP="002F51A1">
      <w:pPr>
        <w:spacing w:after="0"/>
        <w:jc w:val="center"/>
        <w:rPr>
          <w:rFonts w:ascii="Times New Roman" w:hAnsi="Times New Roman"/>
          <w:b/>
          <w:sz w:val="24"/>
          <w:szCs w:val="24"/>
        </w:rPr>
      </w:pPr>
    </w:p>
    <w:p w:rsidR="00D734CE" w:rsidRPr="002F51A1" w:rsidRDefault="003C4C7B" w:rsidP="002F51A1">
      <w:pPr>
        <w:spacing w:after="0"/>
        <w:jc w:val="center"/>
        <w:rPr>
          <w:rFonts w:ascii="Times New Roman" w:hAnsi="Times New Roman"/>
          <w:b/>
          <w:iCs/>
          <w:sz w:val="24"/>
          <w:szCs w:val="24"/>
        </w:rPr>
      </w:pPr>
      <w:bookmarkStart w:id="1" w:name="_GoBack"/>
      <w:bookmarkEnd w:id="1"/>
      <w:r w:rsidRPr="002F51A1">
        <w:rPr>
          <w:rFonts w:ascii="Times New Roman" w:hAnsi="Times New Roman"/>
          <w:b/>
          <w:iCs/>
          <w:sz w:val="24"/>
          <w:szCs w:val="24"/>
        </w:rPr>
        <w:t>202</w:t>
      </w:r>
      <w:r w:rsidR="00AF32F7">
        <w:rPr>
          <w:rFonts w:ascii="Times New Roman" w:hAnsi="Times New Roman"/>
          <w:b/>
          <w:iCs/>
          <w:sz w:val="24"/>
          <w:szCs w:val="24"/>
        </w:rPr>
        <w:t>5</w:t>
      </w:r>
      <w:r w:rsidRPr="002F51A1">
        <w:rPr>
          <w:rFonts w:ascii="Times New Roman" w:hAnsi="Times New Roman"/>
          <w:b/>
          <w:iCs/>
          <w:sz w:val="24"/>
          <w:szCs w:val="24"/>
        </w:rPr>
        <w:t xml:space="preserve"> </w:t>
      </w:r>
      <w:r w:rsidR="008A6E23" w:rsidRPr="002F51A1">
        <w:rPr>
          <w:rFonts w:ascii="Times New Roman" w:hAnsi="Times New Roman"/>
          <w:b/>
          <w:iCs/>
          <w:sz w:val="24"/>
          <w:szCs w:val="24"/>
        </w:rPr>
        <w:t xml:space="preserve"> г.</w:t>
      </w:r>
    </w:p>
    <w:p w:rsidR="003D0B29" w:rsidRDefault="003D0B29">
      <w:pPr>
        <w:spacing w:after="0" w:line="240" w:lineRule="auto"/>
        <w:rPr>
          <w:rFonts w:ascii="Times New Roman" w:hAnsi="Times New Roman"/>
          <w:b/>
          <w:iCs/>
          <w:sz w:val="24"/>
          <w:szCs w:val="24"/>
        </w:rPr>
      </w:pPr>
      <w:r>
        <w:rPr>
          <w:rFonts w:ascii="Times New Roman" w:hAnsi="Times New Roman"/>
          <w:b/>
          <w:iCs/>
          <w:sz w:val="24"/>
          <w:szCs w:val="24"/>
        </w:rPr>
        <w:br w:type="page"/>
      </w:r>
    </w:p>
    <w:p w:rsidR="00962444" w:rsidRPr="002F51A1" w:rsidRDefault="00962444" w:rsidP="002F51A1">
      <w:pPr>
        <w:spacing w:after="0"/>
        <w:jc w:val="center"/>
        <w:rPr>
          <w:rFonts w:ascii="Times New Roman" w:hAnsi="Times New Roman"/>
          <w:b/>
          <w:sz w:val="24"/>
          <w:szCs w:val="24"/>
        </w:rPr>
      </w:pPr>
      <w:r w:rsidRPr="002F51A1">
        <w:rPr>
          <w:rFonts w:ascii="Times New Roman" w:hAnsi="Times New Roman"/>
          <w:b/>
          <w:sz w:val="24"/>
          <w:szCs w:val="24"/>
        </w:rPr>
        <w:lastRenderedPageBreak/>
        <w:t>СОДЕРЖАНИЕ</w:t>
      </w:r>
    </w:p>
    <w:p w:rsidR="00962444" w:rsidRPr="002F51A1" w:rsidRDefault="00962444" w:rsidP="002F51A1">
      <w:pPr>
        <w:spacing w:after="0"/>
        <w:jc w:val="center"/>
        <w:rPr>
          <w:rFonts w:ascii="Times New Roman" w:hAnsi="Times New Roman"/>
          <w:b/>
          <w:sz w:val="24"/>
          <w:szCs w:val="24"/>
        </w:rPr>
      </w:pPr>
    </w:p>
    <w:p w:rsidR="00962444" w:rsidRPr="002F51A1" w:rsidRDefault="00962444" w:rsidP="00B22489">
      <w:pPr>
        <w:pStyle w:val="ad"/>
        <w:numPr>
          <w:ilvl w:val="0"/>
          <w:numId w:val="1"/>
        </w:numPr>
        <w:spacing w:before="0" w:after="0" w:line="276" w:lineRule="auto"/>
        <w:contextualSpacing/>
        <w:jc w:val="both"/>
        <w:rPr>
          <w:b/>
        </w:rPr>
      </w:pPr>
      <w:r w:rsidRPr="002F51A1">
        <w:rPr>
          <w:b/>
        </w:rPr>
        <w:t xml:space="preserve">ПАСПОРТ ОЦЕНОЧНЫХ </w:t>
      </w:r>
      <w:r w:rsidR="00743C15" w:rsidRPr="002F51A1">
        <w:rPr>
          <w:b/>
        </w:rPr>
        <w:t>МАТЕРИАЛОВ</w:t>
      </w:r>
      <w:r w:rsidRPr="002F51A1">
        <w:rPr>
          <w:b/>
        </w:rPr>
        <w:t xml:space="preserve"> ДЛЯ ГИА</w:t>
      </w:r>
    </w:p>
    <w:p w:rsidR="00962444" w:rsidRPr="002F51A1" w:rsidRDefault="00962444" w:rsidP="00B22489">
      <w:pPr>
        <w:pStyle w:val="ad"/>
        <w:numPr>
          <w:ilvl w:val="0"/>
          <w:numId w:val="1"/>
        </w:numPr>
        <w:spacing w:before="0" w:after="0" w:line="276" w:lineRule="auto"/>
        <w:contextualSpacing/>
        <w:jc w:val="both"/>
        <w:rPr>
          <w:b/>
        </w:rPr>
      </w:pPr>
      <w:r w:rsidRPr="002F51A1">
        <w:rPr>
          <w:b/>
        </w:rPr>
        <w:t>СТРУКТУРА ПРОЦЕДУР ГИА И ПОРЯДОК ПРОВЕДЕНИЯ</w:t>
      </w:r>
    </w:p>
    <w:p w:rsidR="00962444" w:rsidRPr="002F51A1" w:rsidRDefault="00962444" w:rsidP="00B22489">
      <w:pPr>
        <w:pStyle w:val="ad"/>
        <w:numPr>
          <w:ilvl w:val="0"/>
          <w:numId w:val="1"/>
        </w:numPr>
        <w:spacing w:before="0" w:after="0" w:line="276" w:lineRule="auto"/>
        <w:contextualSpacing/>
        <w:jc w:val="both"/>
        <w:rPr>
          <w:b/>
        </w:rPr>
      </w:pPr>
      <w:r w:rsidRPr="002F51A1">
        <w:rPr>
          <w:b/>
        </w:rPr>
        <w:t>ОРГАНИЗАЦИ</w:t>
      </w:r>
      <w:r w:rsidR="00B22489">
        <w:rPr>
          <w:b/>
        </w:rPr>
        <w:t>Я</w:t>
      </w:r>
      <w:r w:rsidRPr="002F51A1">
        <w:rPr>
          <w:b/>
        </w:rPr>
        <w:t xml:space="preserve"> И ПРОВЕДЕНИ</w:t>
      </w:r>
      <w:r w:rsidR="00B22489">
        <w:rPr>
          <w:b/>
        </w:rPr>
        <w:t>Е</w:t>
      </w:r>
      <w:r w:rsidRPr="002F51A1">
        <w:rPr>
          <w:b/>
        </w:rPr>
        <w:t xml:space="preserve"> ЗАЩИТЫ ДИПЛОМНО</w:t>
      </w:r>
      <w:r w:rsidR="00B22489">
        <w:rPr>
          <w:b/>
        </w:rPr>
        <w:t>ГО ПРОЕКТА</w:t>
      </w:r>
      <w:r w:rsidR="00B22489" w:rsidRPr="002F51A1">
        <w:rPr>
          <w:b/>
        </w:rPr>
        <w:t xml:space="preserve"> </w:t>
      </w:r>
      <w:r w:rsidRPr="002F51A1">
        <w:rPr>
          <w:b/>
        </w:rPr>
        <w:t>(</w:t>
      </w:r>
      <w:r w:rsidR="00B22489" w:rsidRPr="002F51A1">
        <w:rPr>
          <w:b/>
        </w:rPr>
        <w:t>РАБОТЫ</w:t>
      </w:r>
      <w:r w:rsidRPr="002F51A1">
        <w:rPr>
          <w:b/>
        </w:rPr>
        <w:t>)</w:t>
      </w:r>
    </w:p>
    <w:p w:rsidR="003D0B29" w:rsidRDefault="003D0B29">
      <w:pPr>
        <w:spacing w:after="0" w:line="240" w:lineRule="auto"/>
        <w:rPr>
          <w:rFonts w:ascii="Times New Roman" w:hAnsi="Times New Roman"/>
          <w:b/>
          <w:sz w:val="24"/>
          <w:szCs w:val="24"/>
        </w:rPr>
      </w:pPr>
      <w:r>
        <w:rPr>
          <w:b/>
        </w:rPr>
        <w:br w:type="page"/>
      </w:r>
    </w:p>
    <w:p w:rsidR="00B22489" w:rsidRDefault="00B22489" w:rsidP="00B22489">
      <w:pPr>
        <w:pStyle w:val="ad"/>
        <w:numPr>
          <w:ilvl w:val="0"/>
          <w:numId w:val="2"/>
        </w:numPr>
        <w:spacing w:before="0" w:after="200" w:line="276" w:lineRule="auto"/>
        <w:ind w:left="0" w:firstLine="0"/>
        <w:contextualSpacing/>
        <w:jc w:val="center"/>
        <w:rPr>
          <w:b/>
        </w:rPr>
      </w:pPr>
      <w:r>
        <w:rPr>
          <w:b/>
        </w:rPr>
        <w:lastRenderedPageBreak/>
        <w:t>ПАСПОРТ ОЦЕНОЧНЫХ МАТЕРИАЛОВ ДЛЯ ГИА</w:t>
      </w:r>
    </w:p>
    <w:p w:rsidR="00B22489" w:rsidRDefault="00B22489" w:rsidP="00B22489">
      <w:pPr>
        <w:pStyle w:val="ad"/>
        <w:spacing w:before="0" w:after="200" w:line="276" w:lineRule="auto"/>
        <w:ind w:left="0"/>
        <w:contextualSpacing/>
        <w:rPr>
          <w:b/>
        </w:rPr>
      </w:pPr>
    </w:p>
    <w:p w:rsidR="00B22489" w:rsidRDefault="00B22489" w:rsidP="00B22489">
      <w:pPr>
        <w:pStyle w:val="ad"/>
        <w:numPr>
          <w:ilvl w:val="1"/>
          <w:numId w:val="3"/>
        </w:numPr>
        <w:spacing w:before="0" w:after="0"/>
        <w:ind w:left="0" w:firstLine="709"/>
        <w:contextualSpacing/>
        <w:jc w:val="both"/>
        <w:rPr>
          <w:b/>
          <w:bCs/>
          <w:shd w:val="clear" w:color="auto" w:fill="FFFFFF"/>
        </w:rPr>
      </w:pPr>
      <w:r>
        <w:rPr>
          <w:b/>
          <w:bCs/>
          <w:shd w:val="clear" w:color="auto" w:fill="FFFFFF"/>
        </w:rPr>
        <w:t>Особенности образовательной программы</w:t>
      </w:r>
    </w:p>
    <w:p w:rsidR="00B22489" w:rsidRPr="00223125" w:rsidRDefault="00B22489" w:rsidP="00B22489">
      <w:pPr>
        <w:pStyle w:val="ad"/>
        <w:spacing w:before="0" w:after="0"/>
        <w:ind w:left="0" w:firstLine="709"/>
        <w:jc w:val="both"/>
        <w:rPr>
          <w:iCs/>
          <w:shd w:val="clear" w:color="auto" w:fill="FFFFFF"/>
        </w:rPr>
      </w:pPr>
      <w:r>
        <w:rPr>
          <w:shd w:val="clear" w:color="auto" w:fill="FFFFFF"/>
        </w:rPr>
        <w:t xml:space="preserve">Примерные оценочные материалы разработаны для </w:t>
      </w:r>
      <w:r w:rsidRPr="00223125">
        <w:rPr>
          <w:iCs/>
          <w:shd w:val="clear" w:color="auto" w:fill="FFFFFF"/>
        </w:rPr>
        <w:t>специальности 25.02.08 Эксплуатация беспилотных авиационных систем.</w:t>
      </w:r>
    </w:p>
    <w:p w:rsidR="00B22489" w:rsidRDefault="00B22489" w:rsidP="00B22489">
      <w:pPr>
        <w:pStyle w:val="ad"/>
        <w:spacing w:before="0" w:after="0"/>
        <w:ind w:left="0" w:firstLine="709"/>
        <w:jc w:val="both"/>
        <w:rPr>
          <w:i/>
          <w:shd w:val="clear" w:color="auto" w:fill="FFFFFF"/>
        </w:rPr>
      </w:pPr>
      <w:r>
        <w:rPr>
          <w:shd w:val="clear" w:color="auto" w:fill="FFFFFF"/>
        </w:rPr>
        <w:t>В рамках специальности СПО предусмотрено освоение квалификации (квалификаций): «</w:t>
      </w:r>
      <w:r w:rsidRPr="001A22E2">
        <w:rPr>
          <w:rFonts w:eastAsia="Calibri"/>
          <w:iCs/>
        </w:rPr>
        <w:t>Оператор беспилотных летательных аппаратов</w:t>
      </w:r>
      <w:r>
        <w:rPr>
          <w:shd w:val="clear" w:color="auto" w:fill="FFFFFF"/>
        </w:rPr>
        <w:t>»</w:t>
      </w:r>
      <w:r>
        <w:rPr>
          <w:i/>
          <w:shd w:val="clear" w:color="auto" w:fill="FFFFFF"/>
        </w:rPr>
        <w:t>.</w:t>
      </w:r>
    </w:p>
    <w:p w:rsidR="00B22489" w:rsidRDefault="00B22489" w:rsidP="00B22489">
      <w:pPr>
        <w:pStyle w:val="ad"/>
        <w:spacing w:before="0" w:after="0"/>
        <w:ind w:left="0" w:firstLine="709"/>
        <w:jc w:val="both"/>
        <w:rPr>
          <w:i/>
          <w:shd w:val="clear" w:color="auto" w:fill="FFFFFF"/>
        </w:rPr>
      </w:pPr>
    </w:p>
    <w:p w:rsidR="00B22489" w:rsidRDefault="00B22489" w:rsidP="00B22489">
      <w:pPr>
        <w:pStyle w:val="Default"/>
        <w:numPr>
          <w:ilvl w:val="1"/>
          <w:numId w:val="3"/>
        </w:numPr>
        <w:suppressAutoHyphens/>
        <w:jc w:val="both"/>
        <w:rPr>
          <w:b/>
          <w:color w:val="auto"/>
        </w:rPr>
      </w:pPr>
      <w:r>
        <w:rPr>
          <w:b/>
          <w:color w:val="auto"/>
        </w:rPr>
        <w:t xml:space="preserve"> Перечень результатов, демонстрируемых на ГИА</w:t>
      </w:r>
    </w:p>
    <w:p w:rsidR="00B22489" w:rsidRDefault="00B22489" w:rsidP="00B22489">
      <w:pPr>
        <w:spacing w:after="0"/>
        <w:ind w:firstLine="709"/>
        <w:jc w:val="both"/>
        <w:rPr>
          <w:rFonts w:ascii="Times New Roman" w:hAnsi="Times New Roman"/>
          <w:color w:val="000000"/>
          <w:sz w:val="24"/>
          <w:szCs w:val="24"/>
          <w:shd w:val="clear" w:color="auto" w:fil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 w:type="dxa"/>
          <w:right w:w="5" w:type="dxa"/>
        </w:tblCellMar>
        <w:tblLook w:val="04A0" w:firstRow="1" w:lastRow="0" w:firstColumn="1" w:lastColumn="0" w:noHBand="0" w:noVBand="1"/>
      </w:tblPr>
      <w:tblGrid>
        <w:gridCol w:w="3414"/>
        <w:gridCol w:w="5930"/>
      </w:tblGrid>
      <w:tr w:rsidR="00B22489" w:rsidTr="00873263">
        <w:trPr>
          <w:trHeight w:val="472"/>
        </w:trPr>
        <w:tc>
          <w:tcPr>
            <w:tcW w:w="1827"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jc w:val="center"/>
              <w:rPr>
                <w:rFonts w:ascii="Times New Roman" w:hAnsi="Times New Roman"/>
                <w:b/>
                <w:bCs/>
                <w:color w:val="000000"/>
                <w:sz w:val="24"/>
                <w:szCs w:val="24"/>
                <w:lang w:eastAsia="zh-CN"/>
              </w:rPr>
            </w:pPr>
            <w:r>
              <w:rPr>
                <w:rFonts w:ascii="Times New Roman" w:hAnsi="Times New Roman"/>
                <w:color w:val="000000"/>
                <w:sz w:val="24"/>
                <w:szCs w:val="24"/>
                <w:shd w:val="clear" w:color="auto" w:fill="FFFFFF"/>
              </w:rPr>
              <w:t xml:space="preserve">Оцениваемые виды деятельности </w:t>
            </w:r>
            <w:r>
              <w:rPr>
                <w:rFonts w:ascii="Times New Roman" w:hAnsi="Times New Roman"/>
                <w:color w:val="000000"/>
                <w:sz w:val="24"/>
                <w:szCs w:val="24"/>
                <w:shd w:val="clear" w:color="auto" w:fill="FFFFFF"/>
              </w:rPr>
              <w:br/>
              <w:t>и профессиональные модули</w:t>
            </w: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jc w:val="center"/>
              <w:rPr>
                <w:rFonts w:ascii="Times New Roman" w:hAnsi="Times New Roman"/>
                <w:b/>
                <w:bCs/>
                <w:color w:val="000000"/>
                <w:sz w:val="24"/>
                <w:szCs w:val="24"/>
                <w:lang w:eastAsia="zh-CN"/>
              </w:rPr>
            </w:pPr>
            <w:r>
              <w:rPr>
                <w:rFonts w:ascii="Times New Roman" w:hAnsi="Times New Roman"/>
                <w:color w:val="000000"/>
                <w:sz w:val="24"/>
                <w:szCs w:val="24"/>
                <w:shd w:val="clear" w:color="auto" w:fill="FFFFFF"/>
              </w:rPr>
              <w:t>Профессиональные компетенции</w:t>
            </w:r>
          </w:p>
        </w:tc>
      </w:tr>
      <w:tr w:rsidR="00B22489" w:rsidTr="00873263">
        <w:trPr>
          <w:trHeight w:val="259"/>
        </w:trPr>
        <w:tc>
          <w:tcPr>
            <w:tcW w:w="1827" w:type="pct"/>
            <w:vMerge w:val="restar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Дистанционное пилотирование беспилотных воздушных судов самолетного типа</w:t>
            </w: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iCs/>
                <w:color w:val="000000"/>
                <w:sz w:val="24"/>
                <w:szCs w:val="24"/>
                <w:lang w:eastAsia="zh-CN"/>
              </w:rPr>
            </w:pPr>
            <w:r>
              <w:rPr>
                <w:rFonts w:ascii="Times New Roman" w:hAnsi="Times New Roman"/>
                <w:iCs/>
                <w:color w:val="000000"/>
                <w:sz w:val="24"/>
                <w:szCs w:val="24"/>
                <w:lang w:eastAsia="zh-CN"/>
              </w:rPr>
              <w:t xml:space="preserve">ПК 1.1. </w:t>
            </w:r>
            <w:r>
              <w:rPr>
                <w:rFonts w:ascii="Times New Roman" w:hAnsi="Times New Roman"/>
                <w:sz w:val="24"/>
                <w:szCs w:val="24"/>
              </w:rPr>
              <w:t>Организовывать и осуществлять предварительную и предполетную подготовку беспилотных воздушных судов самолетного типа</w:t>
            </w:r>
          </w:p>
        </w:tc>
      </w:tr>
      <w:tr w:rsidR="00B22489" w:rsidTr="00873263">
        <w:trPr>
          <w:trHeight w:val="250"/>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widowControl w:val="0"/>
              <w:suppressAutoHyphens/>
              <w:spacing w:after="0" w:line="240" w:lineRule="auto"/>
              <w:ind w:left="57" w:hanging="3"/>
              <w:jc w:val="both"/>
              <w:rPr>
                <w:rFonts w:ascii="Times New Roman" w:hAnsi="Times New Roman"/>
                <w:color w:val="000000"/>
                <w:sz w:val="24"/>
                <w:szCs w:val="24"/>
                <w:lang w:eastAsia="zh-CN"/>
              </w:rPr>
            </w:pPr>
            <w:r>
              <w:rPr>
                <w:rFonts w:ascii="Times New Roman" w:hAnsi="Times New Roman"/>
                <w:color w:val="000000"/>
                <w:sz w:val="24"/>
                <w:szCs w:val="24"/>
                <w:lang w:eastAsia="zh-CN"/>
              </w:rPr>
              <w:t>ПК 1.2. Организовывать и осуществлять эксплуатацию беспилотных воздушных судов самолетного типа, в том числе в особых условиях и особых случаях в полете</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1.3.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1.5. Вести учет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1.6. Выполнять требования воздушного законодательства Российской Федерации, а также руководств (инструкций) по эксплуатации беспилотных воздушных судов самолетного типа и руководящих отраслевых документов</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1.7. Организовывать и осуществлять транспортировку и хранение беспилотных воздушных судов самолетного типа</w:t>
            </w:r>
          </w:p>
        </w:tc>
      </w:tr>
      <w:tr w:rsidR="00B22489" w:rsidTr="00873263">
        <w:trPr>
          <w:trHeight w:val="236"/>
        </w:trPr>
        <w:tc>
          <w:tcPr>
            <w:tcW w:w="1827" w:type="pct"/>
            <w:vMerge w:val="restar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Дистанционное пилотирование беспилотных воздушных судов вертолетного типа</w:t>
            </w: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2.1. Организовывать и осуществлять предварительную и предполетную подготовку беспилотных воздушных судов вертолетного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2.2. Организовывать и осуществлять эксплуатацию беспилотных воздушных судов вертолетного типа, в том числе в особых условиях и особых случаях в полете</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вертолетного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2.4. 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2.5. 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2.6. 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color w:val="000000"/>
                <w:sz w:val="24"/>
                <w:szCs w:val="24"/>
                <w:lang w:eastAsia="zh-CN"/>
              </w:rPr>
              <w:t>ПК 2.7. Организовывать и осуществлять транспортировку и хранение беспилотных воздушных судов вертолетного типа</w:t>
            </w:r>
          </w:p>
        </w:tc>
      </w:tr>
      <w:tr w:rsidR="00B22489" w:rsidTr="00873263">
        <w:trPr>
          <w:trHeight w:val="236"/>
        </w:trPr>
        <w:tc>
          <w:tcPr>
            <w:tcW w:w="1827" w:type="pct"/>
            <w:vMerge w:val="restar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Дистанционное пилотирование беспилотных воздушных судов смешанного типа</w:t>
            </w: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3.1. Организовывать и осуществлять предварительную и предполетную подготовку беспилотных воздушных судов смешанного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3.2. Организовывать и осуществлять эксплуатацию беспилотных воздушных судов смешанного типа, в том числе в особых условиях и особых случаях в полете</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3.4. 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3.5. Вести учет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3.6. 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3.7. Организовывать и осуществлять транспортировку и хранение беспилотных воздушных судов смешанного типа</w:t>
            </w:r>
          </w:p>
        </w:tc>
      </w:tr>
      <w:tr w:rsidR="00B22489" w:rsidTr="00873263">
        <w:trPr>
          <w:trHeight w:val="236"/>
        </w:trPr>
        <w:tc>
          <w:tcPr>
            <w:tcW w:w="1827" w:type="pct"/>
            <w:vMerge w:val="restar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 xml:space="preserve">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w:t>
            </w:r>
            <w:r>
              <w:rPr>
                <w:rFonts w:ascii="Times New Roman" w:hAnsi="Times New Roman"/>
                <w:sz w:val="24"/>
                <w:szCs w:val="24"/>
              </w:rPr>
              <w:lastRenderedPageBreak/>
              <w:t>и цифровых систем, а также систем крепления внешних грузов</w:t>
            </w: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lastRenderedPageBreak/>
              <w:t>ПК 4.1. Осуществлять техническую эксплуатацию функционального оборудования, систем регистрации полетных данных, сбора и передачи информации</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4.2. 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4.3. Осуществлять ведение эксплуатационно-технической документации</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4.4. 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r>
      <w:tr w:rsidR="00B22489" w:rsidTr="00873263">
        <w:trPr>
          <w:trHeight w:val="236"/>
        </w:trPr>
        <w:tc>
          <w:tcPr>
            <w:tcW w:w="1827" w:type="pct"/>
            <w:vMerge/>
            <w:tcBorders>
              <w:top w:val="single" w:sz="4" w:space="0" w:color="auto"/>
              <w:left w:val="single" w:sz="4" w:space="0" w:color="auto"/>
              <w:bottom w:val="single" w:sz="4" w:space="0" w:color="auto"/>
              <w:right w:val="single" w:sz="4" w:space="0" w:color="auto"/>
            </w:tcBorders>
            <w:vAlign w:val="center"/>
            <w:hideMark/>
          </w:tcPr>
          <w:p w:rsidR="00B22489" w:rsidRDefault="00B22489" w:rsidP="00B22489">
            <w:pPr>
              <w:spacing w:after="0" w:line="240" w:lineRule="auto"/>
              <w:rPr>
                <w:rFonts w:ascii="Times New Roman" w:hAnsi="Times New Roman"/>
                <w:color w:val="000000"/>
                <w:sz w:val="24"/>
                <w:szCs w:val="24"/>
                <w:lang w:eastAsia="zh-CN"/>
              </w:rPr>
            </w:pPr>
          </w:p>
        </w:tc>
        <w:tc>
          <w:tcPr>
            <w:tcW w:w="3173" w:type="pct"/>
            <w:tcBorders>
              <w:top w:val="single" w:sz="4" w:space="0" w:color="auto"/>
              <w:left w:val="single" w:sz="4" w:space="0" w:color="auto"/>
              <w:bottom w:val="single" w:sz="4" w:space="0" w:color="auto"/>
              <w:right w:val="single" w:sz="4" w:space="0" w:color="auto"/>
            </w:tcBorders>
            <w:hideMark/>
          </w:tcPr>
          <w:p w:rsidR="00B22489" w:rsidRDefault="00B22489" w:rsidP="00B22489">
            <w:pPr>
              <w:suppressAutoHyphens/>
              <w:spacing w:after="0" w:line="240" w:lineRule="auto"/>
              <w:ind w:left="57"/>
              <w:rPr>
                <w:rFonts w:ascii="Times New Roman" w:hAnsi="Times New Roman"/>
                <w:color w:val="000000"/>
                <w:sz w:val="24"/>
                <w:szCs w:val="24"/>
                <w:lang w:eastAsia="zh-CN"/>
              </w:rPr>
            </w:pPr>
            <w:r>
              <w:rPr>
                <w:rFonts w:ascii="Times New Roman" w:hAnsi="Times New Roman"/>
                <w:sz w:val="24"/>
                <w:szCs w:val="24"/>
              </w:rPr>
              <w:t>ПК 4.5. Осуществлять обработку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tc>
      </w:tr>
    </w:tbl>
    <w:p w:rsidR="00B22489" w:rsidRDefault="00B22489" w:rsidP="00B22489">
      <w:pPr>
        <w:pStyle w:val="ad"/>
        <w:spacing w:before="0" w:after="0"/>
        <w:ind w:left="0"/>
        <w:jc w:val="center"/>
        <w:rPr>
          <w:b/>
          <w:shd w:val="clear" w:color="auto" w:fill="FFFFFF"/>
        </w:rPr>
      </w:pPr>
    </w:p>
    <w:p w:rsidR="00B22489" w:rsidRDefault="00B22489" w:rsidP="00B22489">
      <w:pPr>
        <w:pStyle w:val="ad"/>
        <w:spacing w:before="0" w:after="0"/>
        <w:ind w:left="0"/>
        <w:jc w:val="center"/>
        <w:rPr>
          <w:b/>
          <w:shd w:val="clear" w:color="auto" w:fill="FFFFFF"/>
        </w:rPr>
      </w:pPr>
      <w:r>
        <w:rPr>
          <w:b/>
          <w:shd w:val="clear" w:color="auto" w:fill="FFFFFF"/>
        </w:rPr>
        <w:t>2. СТРУКТУРА ПРОЦЕДУР ГИА И ПОРЯДОК ПРОВЕДЕНИЯ</w:t>
      </w:r>
    </w:p>
    <w:p w:rsidR="00B22489" w:rsidRDefault="00B22489" w:rsidP="00B22489">
      <w:pPr>
        <w:pStyle w:val="ad"/>
        <w:spacing w:before="0" w:after="0" w:line="276" w:lineRule="auto"/>
        <w:ind w:left="0" w:firstLine="709"/>
        <w:jc w:val="both"/>
        <w:rPr>
          <w:b/>
          <w:shd w:val="clear" w:color="auto" w:fill="FFFFFF"/>
        </w:rPr>
      </w:pPr>
    </w:p>
    <w:p w:rsidR="00B22489" w:rsidRDefault="00B22489" w:rsidP="00B22489">
      <w:pPr>
        <w:pStyle w:val="ad"/>
        <w:spacing w:before="0" w:after="0" w:line="276" w:lineRule="auto"/>
        <w:ind w:left="0" w:firstLine="709"/>
        <w:jc w:val="both"/>
        <w:rPr>
          <w:b/>
          <w:shd w:val="clear" w:color="auto" w:fill="FFFFFF"/>
        </w:rPr>
      </w:pPr>
      <w:r>
        <w:rPr>
          <w:b/>
          <w:shd w:val="clear" w:color="auto" w:fill="FFFFFF"/>
        </w:rPr>
        <w:t>2.1. Структура задания для процедуры ГИА</w:t>
      </w:r>
    </w:p>
    <w:p w:rsidR="00FA6B6D" w:rsidRPr="002F51A1" w:rsidRDefault="00FA6B6D" w:rsidP="00FA6B6D">
      <w:pPr>
        <w:spacing w:after="0"/>
        <w:ind w:firstLine="709"/>
        <w:jc w:val="both"/>
        <w:rPr>
          <w:rFonts w:ascii="Times New Roman" w:hAnsi="Times New Roman"/>
          <w:sz w:val="24"/>
          <w:szCs w:val="24"/>
          <w:shd w:val="clear" w:color="auto" w:fill="FFFFFF"/>
        </w:rPr>
      </w:pPr>
      <w:bookmarkStart w:id="2" w:name="_Hlk104795861"/>
      <w:r w:rsidRPr="00983E52">
        <w:rPr>
          <w:rFonts w:ascii="Times New Roman" w:hAnsi="Times New Roman"/>
          <w:sz w:val="24"/>
          <w:szCs w:val="24"/>
          <w:shd w:val="clear" w:color="auto" w:fill="FFFFFF"/>
        </w:rPr>
        <w:t>Для выпускников, осваивающих ППССЗ</w:t>
      </w:r>
      <w:r>
        <w:rPr>
          <w:rFonts w:ascii="Times New Roman" w:hAnsi="Times New Roman"/>
          <w:sz w:val="24"/>
          <w:szCs w:val="24"/>
          <w:shd w:val="clear" w:color="auto" w:fill="FFFFFF"/>
        </w:rPr>
        <w:t>,</w:t>
      </w:r>
      <w:r w:rsidRPr="00983E52">
        <w:rPr>
          <w:rFonts w:ascii="Times New Roman" w:hAnsi="Times New Roman"/>
          <w:sz w:val="24"/>
          <w:szCs w:val="24"/>
          <w:shd w:val="clear" w:color="auto" w:fill="FFFFFF"/>
        </w:rPr>
        <w:t xml:space="preserve"> государственная итоговая аттестация в соответствии с ФГОС СПО проводится в форме демонстрационного экзамена и защиты дипломного проекта (работы). </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 xml:space="preserve">Задание демонстрационного экзамена – комплексная практическая задача, моделирующая профессиональную деятельность и выполняемая в реальном времени </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Задания, выносимые на демонстрационный экзамен, разрабатываются на основе требований к квалификации выпускников, устанавливаемых Федеральными государственными образовательными стандартами с учетом требований работодателя, профессиональных объединений (при наличии), требований профессиональных стандартов, положений Единого тарифно-квалификационного справочника работ и профессий рабочих (ЕТКС).</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Комплект оценочной документации (КОД) – задание демонстрационного экзамена и комплекс требований к выполнению заданий демонстрационного экзамена, включающий минимальные требования к оборудованию и оснащению центров проведения демонстрационного экзамена, к составу экспертных групп, участвующих в оценке заданий демонстрационного экзамена.</w:t>
      </w:r>
    </w:p>
    <w:p w:rsidR="00FA6B6D" w:rsidRPr="002F51A1" w:rsidRDefault="00FA6B6D" w:rsidP="00FA6B6D">
      <w:pPr>
        <w:pStyle w:val="ad"/>
        <w:spacing w:before="0" w:after="0" w:line="276" w:lineRule="auto"/>
        <w:ind w:left="0" w:firstLine="709"/>
        <w:jc w:val="both"/>
      </w:pPr>
      <w:r w:rsidRPr="002F51A1">
        <w:t xml:space="preserve">Базовый уровень демонстрационного экзамена – проводится с использованием комплекта оценочной документации, содержащего варианты заданий и критерии оценивания, разработанные и утвержденные образовательной организацией (или федеральным оператором) по специальности </w:t>
      </w:r>
      <w:r w:rsidRPr="000D6F78">
        <w:rPr>
          <w:rFonts w:eastAsia="Calibri"/>
          <w:bCs/>
          <w:iCs/>
        </w:rPr>
        <w:t>25.02.08 Эксплуатация беспилотных авиационных систем</w:t>
      </w:r>
      <w:r w:rsidRPr="002F51A1">
        <w:t xml:space="preserve"> среднего профессионального образования или по отдельным видам деятельности с учетом требований ФГОС к результатам освоения основной профессиональной образовательной программы.</w:t>
      </w:r>
    </w:p>
    <w:p w:rsidR="00FA6B6D" w:rsidRPr="002F51A1" w:rsidRDefault="00FA6B6D" w:rsidP="00FA6B6D">
      <w:pPr>
        <w:pStyle w:val="ad"/>
        <w:spacing w:before="0" w:after="0" w:line="276" w:lineRule="auto"/>
        <w:ind w:left="0" w:firstLine="709"/>
        <w:jc w:val="both"/>
        <w:rPr>
          <w:iCs/>
          <w:color w:val="000000"/>
          <w:shd w:val="clear" w:color="auto" w:fill="FFFFFF"/>
        </w:rPr>
      </w:pPr>
      <w:r w:rsidRPr="002F51A1">
        <w:t>Профильный уровень демонстрационного экзамена – проводится с</w:t>
      </w:r>
      <w:r w:rsidRPr="002F51A1">
        <w:rPr>
          <w:iCs/>
          <w:color w:val="000000"/>
          <w:shd w:val="clear" w:color="auto" w:fill="FFFFFF"/>
        </w:rPr>
        <w:t xml:space="preserve"> использованием комплекта оценочной документации, содержащего варианты заданий и критерии </w:t>
      </w:r>
      <w:r w:rsidRPr="002F51A1">
        <w:rPr>
          <w:iCs/>
          <w:color w:val="000000"/>
          <w:shd w:val="clear" w:color="auto" w:fill="FFFFFF"/>
        </w:rPr>
        <w:lastRenderedPageBreak/>
        <w:t xml:space="preserve">оценивания, разработанные федеральным оператором по специальности </w:t>
      </w:r>
      <w:r w:rsidRPr="000D6F78">
        <w:rPr>
          <w:rFonts w:eastAsia="Calibri"/>
          <w:bCs/>
          <w:iCs/>
        </w:rPr>
        <w:t>25.02.08 Эксплуатация беспилотных авиационных систем</w:t>
      </w:r>
      <w:r w:rsidRPr="002F51A1">
        <w:rPr>
          <w:iCs/>
          <w:color w:val="000000"/>
          <w:shd w:val="clear" w:color="auto" w:fill="FFFFFF"/>
        </w:rPr>
        <w:t xml:space="preserve"> среднего профессионального образования, или по отдельным видам деятельности с учетом требований ФГОС и может учитывать требования предприятий, профессиональных, отраслевых и международных стандартов и иные требования </w:t>
      </w:r>
      <w:r w:rsidRPr="002F51A1">
        <w:t>к результатам освоения основной профессиональной образовательной программы</w:t>
      </w:r>
      <w:r w:rsidRPr="002F51A1">
        <w:rPr>
          <w:iCs/>
          <w:color w:val="000000"/>
          <w:shd w:val="clear" w:color="auto" w:fill="FFFFFF"/>
        </w:rPr>
        <w:t>.</w:t>
      </w:r>
    </w:p>
    <w:bookmarkEnd w:id="2"/>
    <w:p w:rsidR="00B22489" w:rsidRPr="00072866" w:rsidRDefault="00B22489" w:rsidP="00B22489">
      <w:pPr>
        <w:pStyle w:val="ad"/>
        <w:spacing w:before="0" w:after="0" w:line="276" w:lineRule="auto"/>
        <w:ind w:left="0" w:firstLine="709"/>
        <w:jc w:val="both"/>
        <w:rPr>
          <w:i/>
          <w:shd w:val="clear" w:color="auto" w:fill="FFFFFF"/>
        </w:rPr>
      </w:pPr>
    </w:p>
    <w:p w:rsidR="00B22489" w:rsidRDefault="00B22489" w:rsidP="00B22489">
      <w:pPr>
        <w:pStyle w:val="ad"/>
        <w:spacing w:before="0" w:after="0" w:line="276" w:lineRule="auto"/>
        <w:ind w:left="0" w:firstLine="709"/>
        <w:rPr>
          <w:b/>
        </w:rPr>
      </w:pPr>
      <w:r>
        <w:rPr>
          <w:b/>
        </w:rPr>
        <w:t xml:space="preserve">2.2. Порядок проведения процедуры </w:t>
      </w:r>
    </w:p>
    <w:p w:rsidR="00FA6B6D" w:rsidRPr="002F51A1" w:rsidRDefault="00FA6B6D" w:rsidP="00FA6B6D">
      <w:pPr>
        <w:pStyle w:val="ad"/>
        <w:spacing w:before="0" w:after="0" w:line="276" w:lineRule="auto"/>
        <w:ind w:left="0" w:firstLine="709"/>
        <w:jc w:val="both"/>
        <w:rPr>
          <w:iCs/>
        </w:rPr>
      </w:pPr>
      <w:r w:rsidRPr="002F51A1">
        <w:rPr>
          <w:iCs/>
        </w:rPr>
        <w:t xml:space="preserve">Порядок проведения государственной итоговой аттестации по образовательным программам среднего профессионального образования (далее соответственно - Порядок, ГИА) устанавливает правила организации и проведения организациями, осуществляющими образовательную деятельность по образовательным программам среднего профессионального образования (далее - образовательные организации),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w:t>
      </w:r>
      <w:r>
        <w:rPr>
          <w:iCs/>
        </w:rPr>
        <w:t>по специальности</w:t>
      </w:r>
      <w:r w:rsidRPr="002F51A1">
        <w:rPr>
          <w:iCs/>
        </w:rPr>
        <w:t xml:space="preserve"> (далее - образовательные программы среднего профессионального образования), включая формы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подачи и рассмотрения апелляций, изменения и (или) аннулирования результатов ГИА, а также особенности проведения ГИА для выпускников из числа лиц с ограниченными возможностями здоровья, детей-инвалидов и инвалидов. </w:t>
      </w:r>
    </w:p>
    <w:p w:rsidR="00FA6B6D" w:rsidRPr="002F51A1" w:rsidRDefault="00FA6B6D" w:rsidP="00FA6B6D">
      <w:pPr>
        <w:pStyle w:val="ad"/>
        <w:spacing w:before="0" w:after="0" w:line="276" w:lineRule="auto"/>
        <w:ind w:left="0" w:firstLine="708"/>
        <w:jc w:val="both"/>
        <w:rPr>
          <w:iCs/>
        </w:rPr>
      </w:pPr>
      <w:bookmarkStart w:id="3" w:name="_Hlk104823071"/>
      <w:r w:rsidRPr="002F51A1">
        <w:rPr>
          <w:iCs/>
        </w:rPr>
        <w:t>Для выпускников из числа лиц с ограниченными возможностями здоровья</w:t>
      </w:r>
      <w:r>
        <w:rPr>
          <w:iCs/>
        </w:rPr>
        <w:t xml:space="preserve"> </w:t>
      </w:r>
      <w:r w:rsidRPr="002F51A1">
        <w:rPr>
          <w:iCs/>
        </w:rPr>
        <w:t>и выпускников из числа детей-инвалидов и инвалидов проводится ГИА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FA6B6D" w:rsidRPr="002F51A1" w:rsidRDefault="00FA6B6D" w:rsidP="00FA6B6D">
      <w:pPr>
        <w:pStyle w:val="ad"/>
        <w:spacing w:before="0" w:after="0" w:line="276" w:lineRule="auto"/>
        <w:ind w:left="0" w:firstLine="708"/>
        <w:jc w:val="both"/>
        <w:rPr>
          <w:iCs/>
        </w:rPr>
      </w:pPr>
      <w:r w:rsidRPr="002F51A1">
        <w:rPr>
          <w:iCs/>
        </w:rPr>
        <w:t xml:space="preserve">Общие и дополнительные требования, обеспечиваемые при проведении ГИА для выпускников из числа лиц с ограниченными возможностями здоровья, детей-инвалидов и инвалидов приводятся в комплекте оценочных средств с учетом особенностей разработанного задания и используемых средств. </w:t>
      </w:r>
    </w:p>
    <w:p w:rsidR="00FA6B6D" w:rsidRPr="002F51A1" w:rsidRDefault="00FA6B6D" w:rsidP="00FA6B6D">
      <w:pPr>
        <w:pStyle w:val="ad"/>
        <w:spacing w:before="0" w:after="0" w:line="276" w:lineRule="auto"/>
        <w:ind w:left="0" w:firstLine="708"/>
        <w:jc w:val="both"/>
        <w:rPr>
          <w:iCs/>
        </w:rPr>
      </w:pPr>
      <w:r w:rsidRPr="002F51A1">
        <w:rPr>
          <w:iCs/>
        </w:rPr>
        <w:t>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(ассистента), оказывающего необходимую помощь выпускнику из числа лиц с ограниченными возможностями здоровья, детей-инвалидов, инвалидов (при необходимости).</w:t>
      </w:r>
    </w:p>
    <w:bookmarkEnd w:id="3"/>
    <w:p w:rsidR="00FA6B6D" w:rsidRPr="002F51A1" w:rsidRDefault="00FA6B6D" w:rsidP="00FA6B6D">
      <w:pPr>
        <w:pStyle w:val="ad"/>
        <w:spacing w:before="0" w:after="0" w:line="276" w:lineRule="auto"/>
        <w:ind w:left="0" w:firstLine="709"/>
        <w:jc w:val="both"/>
        <w:rPr>
          <w:iCs/>
        </w:rPr>
      </w:pPr>
      <w:r w:rsidRPr="002F51A1">
        <w:rPr>
          <w:iCs/>
        </w:rPr>
        <w:t xml:space="preserve">Длительность проведения государственной итоговой аттестации по основной профессиональной образовательной программе по специальности </w:t>
      </w:r>
      <w:r w:rsidRPr="000D6F78">
        <w:rPr>
          <w:rFonts w:eastAsia="Calibri"/>
          <w:bCs/>
          <w:iCs/>
        </w:rPr>
        <w:t>25.02.08 Эксплуатация беспилотных авиационных систем</w:t>
      </w:r>
      <w:r w:rsidRPr="002F51A1">
        <w:rPr>
          <w:iCs/>
        </w:rPr>
        <w:t xml:space="preserve"> определяется ФГОС СПО. Часы учебного плана (календарного учебного графика), отводимые на ГИА, определяются применительно к нагрузке обучающегося. В структуре времени, отводимого ФГОС СПО по основной профессиональной образовательной программе по специальности </w:t>
      </w:r>
      <w:r w:rsidRPr="000D6F78">
        <w:rPr>
          <w:rFonts w:eastAsia="Calibri"/>
          <w:bCs/>
          <w:iCs/>
        </w:rPr>
        <w:t>25.02.08 Эксплуатация беспилотных авиационных систем</w:t>
      </w:r>
      <w:r w:rsidRPr="002F51A1">
        <w:rPr>
          <w:iCs/>
        </w:rPr>
        <w:t xml:space="preserve"> на государственную итоговую аттестацию, образовательная организация самостоятельно определяет график проведения демонстрационного экзамена.</w:t>
      </w:r>
    </w:p>
    <w:p w:rsidR="00B22489" w:rsidRPr="001D1897" w:rsidRDefault="00B22489" w:rsidP="00B22489">
      <w:pPr>
        <w:spacing w:after="0"/>
        <w:ind w:firstLine="708"/>
        <w:jc w:val="both"/>
        <w:rPr>
          <w:rFonts w:ascii="Times New Roman" w:hAnsi="Times New Roman"/>
          <w:sz w:val="24"/>
          <w:szCs w:val="24"/>
          <w:lang w:eastAsia="en-US"/>
        </w:rPr>
      </w:pPr>
    </w:p>
    <w:p w:rsidR="00B22489" w:rsidRPr="001D1897" w:rsidRDefault="00B22489" w:rsidP="00B22489">
      <w:pPr>
        <w:spacing w:after="0"/>
        <w:ind w:firstLine="709"/>
        <w:rPr>
          <w:rFonts w:ascii="Times New Roman" w:hAnsi="Times New Roman"/>
          <w:b/>
          <w:sz w:val="24"/>
          <w:szCs w:val="24"/>
        </w:rPr>
      </w:pPr>
      <w:r w:rsidRPr="001D1897">
        <w:rPr>
          <w:rFonts w:ascii="Times New Roman" w:hAnsi="Times New Roman"/>
          <w:b/>
          <w:sz w:val="24"/>
          <w:szCs w:val="24"/>
        </w:rPr>
        <w:t xml:space="preserve">2.4. Условия проведения </w:t>
      </w:r>
      <w:r w:rsidR="00FA6B6D">
        <w:rPr>
          <w:rFonts w:ascii="Times New Roman" w:hAnsi="Times New Roman"/>
          <w:b/>
          <w:sz w:val="24"/>
          <w:szCs w:val="24"/>
        </w:rPr>
        <w:t>демонстационного</w:t>
      </w:r>
      <w:r w:rsidRPr="001D1897">
        <w:rPr>
          <w:rFonts w:ascii="Times New Roman" w:hAnsi="Times New Roman"/>
          <w:b/>
          <w:sz w:val="24"/>
          <w:szCs w:val="24"/>
        </w:rPr>
        <w:t xml:space="preserve"> экзамена</w:t>
      </w:r>
    </w:p>
    <w:p w:rsidR="00FA6B6D" w:rsidRPr="002F51A1" w:rsidRDefault="00FA6B6D" w:rsidP="00FA6B6D">
      <w:pPr>
        <w:pStyle w:val="ad"/>
        <w:spacing w:before="0" w:after="0" w:line="276" w:lineRule="auto"/>
        <w:ind w:left="0" w:firstLine="567"/>
        <w:jc w:val="both"/>
      </w:pPr>
      <w:r w:rsidRPr="002F51A1">
        <w:lastRenderedPageBreak/>
        <w:t>3.1.1. 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 Задание состоит из практического блока и теоретического блока.</w:t>
      </w:r>
    </w:p>
    <w:p w:rsidR="00FA6B6D" w:rsidRPr="002F51A1" w:rsidRDefault="00FA6B6D" w:rsidP="00FA6B6D">
      <w:pPr>
        <w:pStyle w:val="ad"/>
        <w:spacing w:before="0" w:after="0" w:line="276" w:lineRule="auto"/>
        <w:ind w:left="0" w:firstLine="567"/>
        <w:jc w:val="both"/>
      </w:pPr>
      <w:r w:rsidRPr="002F51A1">
        <w:t>Примерное практическое задание по специальности 25.02.03 «Техническая эксплуатация электрифицированных и пилотажно-навигационных комплексов» включает:</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1 Лист задания.</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2 Лист оценивания операций.</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3 Необходимые приложения.</w:t>
      </w:r>
    </w:p>
    <w:p w:rsidR="00FA6B6D" w:rsidRPr="002F51A1" w:rsidRDefault="00FA6B6D" w:rsidP="00FA6B6D">
      <w:pPr>
        <w:pStyle w:val="ad"/>
        <w:spacing w:before="0" w:after="0" w:line="276" w:lineRule="auto"/>
        <w:ind w:left="0" w:firstLine="567"/>
      </w:pPr>
    </w:p>
    <w:p w:rsidR="00FA6B6D" w:rsidRPr="002F51A1" w:rsidRDefault="00FA6B6D" w:rsidP="00FA6B6D">
      <w:pPr>
        <w:spacing w:after="0"/>
        <w:ind w:firstLine="709"/>
        <w:jc w:val="both"/>
        <w:rPr>
          <w:rFonts w:ascii="Times New Roman" w:hAnsi="Times New Roman"/>
          <w:sz w:val="24"/>
          <w:szCs w:val="24"/>
          <w:shd w:val="clear" w:color="auto" w:fill="FFFFFF"/>
        </w:rPr>
      </w:pPr>
      <w:r w:rsidRPr="002F51A1">
        <w:rPr>
          <w:rFonts w:ascii="Times New Roman" w:hAnsi="Times New Roman"/>
          <w:sz w:val="24"/>
          <w:szCs w:val="24"/>
          <w:shd w:val="clear" w:color="auto" w:fill="FFFFFF"/>
        </w:rPr>
        <w:t>В подготовительный день в личном кабинете цифровой платформы Главный эксперт получает вариант задания и схему оценки для проведения демонстрационного экзамена в конкретной экзаменационной группе. В день экзамена Главный эксперт выдает экзаменационные задания каждому участнику в бумажном виде, исходные данные, лист оценивания (если приемлемо), дополнительные инструкции к ним (при наличии).</w:t>
      </w:r>
    </w:p>
    <w:p w:rsidR="00FA6B6D" w:rsidRPr="002F51A1" w:rsidRDefault="00FA6B6D" w:rsidP="00FA6B6D">
      <w:pPr>
        <w:spacing w:after="0"/>
        <w:ind w:firstLine="709"/>
        <w:jc w:val="both"/>
        <w:rPr>
          <w:rFonts w:ascii="Times New Roman" w:hAnsi="Times New Roman"/>
          <w:sz w:val="24"/>
          <w:szCs w:val="24"/>
          <w:shd w:val="clear" w:color="auto" w:fill="FFFFFF"/>
        </w:rPr>
      </w:pPr>
    </w:p>
    <w:p w:rsidR="00FA6B6D" w:rsidRPr="002F51A1" w:rsidRDefault="00FA6B6D" w:rsidP="00FA6B6D">
      <w:pPr>
        <w:spacing w:after="0"/>
        <w:ind w:firstLine="709"/>
        <w:jc w:val="both"/>
        <w:rPr>
          <w:rFonts w:ascii="Times New Roman" w:hAnsi="Times New Roman"/>
          <w:sz w:val="24"/>
          <w:szCs w:val="24"/>
          <w:shd w:val="clear" w:color="auto" w:fill="FFFFFF"/>
        </w:rPr>
      </w:pPr>
      <w:r w:rsidRPr="002F51A1">
        <w:rPr>
          <w:rFonts w:ascii="Times New Roman" w:hAnsi="Times New Roman"/>
          <w:sz w:val="24"/>
          <w:szCs w:val="24"/>
          <w:shd w:val="clear" w:color="auto" w:fill="FFFFFF"/>
        </w:rPr>
        <w:t>3.1.2. Условия выполнения практического задания:</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shd w:val="clear" w:color="auto" w:fill="FFFFFF"/>
        </w:rPr>
        <w:t>Демонстрационный экзамен организуется и проводится по нормативной документации, размещенной в информационно-телекоммуникационной сети «Интернет» на сайте федерального оператора.</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Задание практического блока включает в себя следующие разделы:</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1 Технологическая карта\лист задания.</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2 Лист оценивания операций.</w:t>
      </w:r>
    </w:p>
    <w:p w:rsidR="00FA6B6D" w:rsidRPr="002F51A1" w:rsidRDefault="00FA6B6D" w:rsidP="00FA6B6D">
      <w:pPr>
        <w:spacing w:after="0"/>
        <w:ind w:firstLine="709"/>
        <w:jc w:val="both"/>
        <w:rPr>
          <w:rFonts w:ascii="Times New Roman" w:hAnsi="Times New Roman"/>
          <w:sz w:val="24"/>
          <w:szCs w:val="24"/>
        </w:rPr>
      </w:pPr>
      <w:r w:rsidRPr="002F51A1">
        <w:rPr>
          <w:rFonts w:ascii="Times New Roman" w:hAnsi="Times New Roman"/>
          <w:sz w:val="24"/>
          <w:szCs w:val="24"/>
        </w:rPr>
        <w:t>3 Необходимые приложения.</w:t>
      </w:r>
      <w:bookmarkStart w:id="4" w:name="_Toc101530149"/>
    </w:p>
    <w:p w:rsidR="00FA6B6D" w:rsidRPr="002F51A1" w:rsidRDefault="00FA6B6D" w:rsidP="00FA6B6D">
      <w:pPr>
        <w:spacing w:after="0"/>
        <w:ind w:firstLine="709"/>
        <w:jc w:val="both"/>
        <w:rPr>
          <w:rFonts w:ascii="Times New Roman" w:hAnsi="Times New Roman"/>
          <w:sz w:val="24"/>
          <w:szCs w:val="24"/>
        </w:rPr>
      </w:pPr>
    </w:p>
    <w:p w:rsidR="00FA6B6D" w:rsidRPr="002F51A1" w:rsidRDefault="00FA6B6D" w:rsidP="00FA6B6D">
      <w:pPr>
        <w:spacing w:after="0"/>
        <w:ind w:firstLine="709"/>
        <w:jc w:val="center"/>
        <w:rPr>
          <w:rFonts w:ascii="Times New Roman" w:hAnsi="Times New Roman"/>
          <w:sz w:val="24"/>
          <w:szCs w:val="24"/>
        </w:rPr>
      </w:pPr>
      <w:r w:rsidRPr="002F51A1">
        <w:rPr>
          <w:rFonts w:ascii="Times New Roman" w:hAnsi="Times New Roman"/>
          <w:sz w:val="24"/>
          <w:szCs w:val="24"/>
        </w:rPr>
        <w:t>Практический блок</w:t>
      </w:r>
      <w:bookmarkEnd w:id="4"/>
      <w:r w:rsidRPr="002F51A1">
        <w:rPr>
          <w:rFonts w:ascii="Times New Roman" w:hAnsi="Times New Roman"/>
          <w:sz w:val="24"/>
          <w:szCs w:val="24"/>
        </w:rPr>
        <w:t xml:space="preserve"> демонстрационного экзамена</w:t>
      </w:r>
    </w:p>
    <w:p w:rsidR="00FA6B6D" w:rsidRPr="002F51A1" w:rsidRDefault="00FA6B6D" w:rsidP="00FA6B6D">
      <w:pPr>
        <w:spacing w:after="0"/>
        <w:ind w:firstLine="708"/>
        <w:jc w:val="both"/>
        <w:rPr>
          <w:rFonts w:ascii="Times New Roman" w:hAnsi="Times New Roman"/>
          <w:sz w:val="24"/>
          <w:szCs w:val="24"/>
        </w:rPr>
      </w:pPr>
      <w:r w:rsidRPr="002F51A1">
        <w:rPr>
          <w:rFonts w:ascii="Times New Roman" w:hAnsi="Times New Roman"/>
          <w:sz w:val="24"/>
          <w:szCs w:val="24"/>
        </w:rPr>
        <w:t>Экзаменуемые в ходе демонстрационного экзамена должны подтвердить наличие практических навыков и умений, указанных в КОД. Примерная технологической карты\листа задания приведена в таблице 3.</w:t>
      </w:r>
    </w:p>
    <w:p w:rsidR="00FA6B6D" w:rsidRPr="002F51A1" w:rsidRDefault="00FA6B6D" w:rsidP="00FA6B6D">
      <w:pPr>
        <w:pStyle w:val="ad"/>
        <w:spacing w:before="0" w:after="0" w:line="276" w:lineRule="auto"/>
        <w:ind w:left="0" w:firstLine="567"/>
        <w:jc w:val="both"/>
      </w:pPr>
      <w:r w:rsidRPr="002F51A1">
        <w:t xml:space="preserve">- состав возможных выполняемых работ: </w:t>
      </w:r>
    </w:p>
    <w:p w:rsidR="00FA6B6D" w:rsidRPr="002F51A1" w:rsidRDefault="00FA6B6D" w:rsidP="00FA6B6D">
      <w:pPr>
        <w:pStyle w:val="ad"/>
        <w:spacing w:before="0" w:after="0" w:line="276" w:lineRule="auto"/>
        <w:ind w:left="0" w:firstLine="567"/>
        <w:jc w:val="both"/>
      </w:pPr>
      <w:r w:rsidRPr="002F51A1">
        <w:t>_</w:t>
      </w:r>
      <w:r w:rsidRPr="002F51A1">
        <w:rPr>
          <w:u w:val="single"/>
        </w:rPr>
        <w:t>Механическая сборка и разработка чертежей для производства</w:t>
      </w:r>
    </w:p>
    <w:p w:rsidR="00FA6B6D" w:rsidRPr="002F51A1" w:rsidRDefault="00FA6B6D" w:rsidP="00FA6B6D">
      <w:pPr>
        <w:pStyle w:val="ad"/>
        <w:spacing w:before="0" w:after="0" w:line="276" w:lineRule="auto"/>
        <w:ind w:left="0" w:firstLine="567"/>
        <w:jc w:val="both"/>
      </w:pPr>
    </w:p>
    <w:p w:rsidR="00FA6B6D" w:rsidRPr="002F51A1" w:rsidRDefault="00FA6B6D" w:rsidP="00FA6B6D">
      <w:pPr>
        <w:spacing w:after="0"/>
        <w:ind w:firstLine="567"/>
        <w:jc w:val="both"/>
        <w:rPr>
          <w:rFonts w:ascii="Times New Roman" w:hAnsi="Times New Roman"/>
          <w:sz w:val="24"/>
          <w:szCs w:val="24"/>
        </w:rPr>
      </w:pPr>
      <w:r w:rsidRPr="002F51A1">
        <w:rPr>
          <w:rFonts w:ascii="Times New Roman" w:hAnsi="Times New Roman"/>
          <w:sz w:val="24"/>
          <w:szCs w:val="24"/>
        </w:rPr>
        <w:t xml:space="preserve">– </w:t>
      </w:r>
      <w:r w:rsidRPr="002F51A1">
        <w:rPr>
          <w:rFonts w:ascii="Times New Roman" w:hAnsi="Times New Roman"/>
          <w:sz w:val="24"/>
          <w:szCs w:val="24"/>
          <w:shd w:val="clear" w:color="auto" w:fill="FFFFFF"/>
        </w:rPr>
        <w:t>исходные данные в текстовом и/или графическом виде</w:t>
      </w:r>
      <w:r w:rsidRPr="002F51A1">
        <w:rPr>
          <w:rFonts w:ascii="Times New Roman" w:hAnsi="Times New Roman"/>
          <w:sz w:val="24"/>
          <w:szCs w:val="24"/>
        </w:rPr>
        <w:t>.</w:t>
      </w:r>
    </w:p>
    <w:p w:rsidR="00B22489" w:rsidRPr="001D1897" w:rsidRDefault="00B22489" w:rsidP="00B22489">
      <w:pPr>
        <w:tabs>
          <w:tab w:val="left" w:pos="567"/>
          <w:tab w:val="left" w:pos="709"/>
        </w:tabs>
        <w:spacing w:after="0"/>
        <w:ind w:firstLine="567"/>
        <w:jc w:val="both"/>
        <w:rPr>
          <w:rFonts w:ascii="Times New Roman" w:hAnsi="Times New Roman"/>
          <w:sz w:val="24"/>
          <w:szCs w:val="24"/>
          <w:lang w:eastAsia="en-US"/>
        </w:rPr>
      </w:pPr>
    </w:p>
    <w:p w:rsidR="00FA6B6D" w:rsidRPr="002F51A1" w:rsidRDefault="00FA6B6D" w:rsidP="00FA6B6D">
      <w:pPr>
        <w:spacing w:after="0"/>
        <w:ind w:firstLine="708"/>
        <w:jc w:val="both"/>
        <w:rPr>
          <w:rFonts w:ascii="Times New Roman" w:hAnsi="Times New Roman"/>
          <w:sz w:val="24"/>
          <w:szCs w:val="24"/>
        </w:rPr>
      </w:pPr>
    </w:p>
    <w:p w:rsidR="00FA6B6D" w:rsidRPr="002F51A1" w:rsidRDefault="00FA6B6D" w:rsidP="00FA6B6D">
      <w:pPr>
        <w:spacing w:after="0"/>
        <w:ind w:firstLine="708"/>
        <w:jc w:val="both"/>
        <w:rPr>
          <w:rFonts w:ascii="Times New Roman" w:hAnsi="Times New Roman"/>
          <w:sz w:val="24"/>
          <w:szCs w:val="24"/>
        </w:rPr>
        <w:sectPr w:rsidR="00FA6B6D" w:rsidRPr="002F51A1" w:rsidSect="003D0B29">
          <w:footerReference w:type="even" r:id="rId8"/>
          <w:footerReference w:type="default" r:id="rId9"/>
          <w:pgSz w:w="11906" w:h="16838"/>
          <w:pgMar w:top="1134" w:right="851" w:bottom="1134" w:left="1701" w:header="709" w:footer="709" w:gutter="0"/>
          <w:cols w:space="708"/>
          <w:titlePg/>
          <w:docGrid w:linePitch="360"/>
        </w:sectPr>
      </w:pPr>
    </w:p>
    <w:p w:rsidR="00FA6B6D" w:rsidRPr="002F51A1" w:rsidRDefault="00FA6B6D" w:rsidP="00FA6B6D">
      <w:pPr>
        <w:spacing w:after="0"/>
        <w:ind w:firstLine="426"/>
        <w:jc w:val="both"/>
        <w:rPr>
          <w:rFonts w:ascii="Times New Roman" w:hAnsi="Times New Roman"/>
          <w:sz w:val="24"/>
          <w:szCs w:val="24"/>
        </w:rPr>
      </w:pPr>
      <w:r w:rsidRPr="002F51A1">
        <w:rPr>
          <w:rFonts w:ascii="Times New Roman" w:hAnsi="Times New Roman"/>
          <w:sz w:val="24"/>
          <w:szCs w:val="24"/>
        </w:rPr>
        <w:lastRenderedPageBreak/>
        <w:t xml:space="preserve"> Таблица 3 - Технологическая карта\лист задания</w:t>
      </w:r>
    </w:p>
    <w:tbl>
      <w:tblPr>
        <w:tblW w:w="5000" w:type="pct"/>
        <w:tblLook w:val="04A0" w:firstRow="1" w:lastRow="0" w:firstColumn="1" w:lastColumn="0" w:noHBand="0" w:noVBand="1"/>
      </w:tblPr>
      <w:tblGrid>
        <w:gridCol w:w="1715"/>
        <w:gridCol w:w="3068"/>
        <w:gridCol w:w="2168"/>
        <w:gridCol w:w="2393"/>
        <w:gridCol w:w="1562"/>
        <w:gridCol w:w="2093"/>
        <w:gridCol w:w="1561"/>
      </w:tblGrid>
      <w:tr w:rsidR="00FA6B6D" w:rsidRPr="002F51A1" w:rsidTr="00873263">
        <w:trPr>
          <w:trHeight w:val="403"/>
        </w:trPr>
        <w:tc>
          <w:tcPr>
            <w:tcW w:w="538" w:type="pct"/>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Организация-заказчик</w:t>
            </w:r>
          </w:p>
        </w:tc>
        <w:tc>
          <w:tcPr>
            <w:tcW w:w="4462" w:type="pct"/>
            <w:gridSpan w:val="6"/>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Тип выполняемых работ</w:t>
            </w:r>
          </w:p>
        </w:tc>
      </w:tr>
      <w:tr w:rsidR="00FA6B6D" w:rsidRPr="002F51A1" w:rsidTr="00873263">
        <w:tc>
          <w:tcPr>
            <w:tcW w:w="538" w:type="pct"/>
            <w:vMerge w:val="restart"/>
            <w:tcBorders>
              <w:top w:val="single" w:sz="4" w:space="0" w:color="000001"/>
              <w:left w:val="single" w:sz="4" w:space="0" w:color="000001"/>
              <w:bottom w:val="single" w:sz="4" w:space="0" w:color="000001"/>
              <w:right w:val="single" w:sz="4" w:space="0" w:color="000001"/>
            </w:tcBorders>
            <w:vAlign w:val="center"/>
          </w:tcPr>
          <w:p w:rsidR="00FA6B6D" w:rsidRPr="003D0B29" w:rsidRDefault="00FA6B6D" w:rsidP="00873263">
            <w:pPr>
              <w:spacing w:after="0"/>
              <w:jc w:val="center"/>
              <w:rPr>
                <w:rFonts w:ascii="Times New Roman" w:eastAsia="Calibri" w:hAnsi="Times New Roman"/>
                <w:iCs/>
                <w:sz w:val="24"/>
                <w:szCs w:val="24"/>
              </w:rPr>
            </w:pPr>
            <w:r w:rsidRPr="003D0B29">
              <w:rPr>
                <w:rFonts w:ascii="Times New Roman" w:eastAsia="Calibri" w:hAnsi="Times New Roman"/>
                <w:iCs/>
                <w:sz w:val="24"/>
                <w:szCs w:val="24"/>
              </w:rPr>
              <w:t>наименование</w:t>
            </w:r>
          </w:p>
          <w:p w:rsidR="00FA6B6D" w:rsidRPr="003D0B29" w:rsidRDefault="00FA6B6D" w:rsidP="00873263">
            <w:pPr>
              <w:spacing w:after="0"/>
              <w:jc w:val="center"/>
              <w:rPr>
                <w:rFonts w:ascii="Times New Roman" w:hAnsi="Times New Roman"/>
                <w:iCs/>
                <w:sz w:val="24"/>
                <w:szCs w:val="24"/>
              </w:rPr>
            </w:pPr>
            <w:r w:rsidRPr="003D0B29">
              <w:rPr>
                <w:rFonts w:ascii="Times New Roman" w:hAnsi="Times New Roman"/>
                <w:iCs/>
                <w:sz w:val="24"/>
                <w:szCs w:val="24"/>
              </w:rPr>
              <w:t>город</w:t>
            </w:r>
          </w:p>
          <w:p w:rsidR="00FA6B6D" w:rsidRPr="002F51A1" w:rsidRDefault="00FA6B6D" w:rsidP="00873263">
            <w:pPr>
              <w:spacing w:after="0"/>
              <w:jc w:val="center"/>
              <w:rPr>
                <w:rFonts w:ascii="Times New Roman" w:hAnsi="Times New Roman"/>
                <w:iCs/>
                <w:sz w:val="24"/>
                <w:szCs w:val="24"/>
              </w:rPr>
            </w:pPr>
            <w:r w:rsidRPr="003D0B29">
              <w:rPr>
                <w:rFonts w:ascii="Times New Roman" w:hAnsi="Times New Roman"/>
                <w:iCs/>
                <w:sz w:val="24"/>
                <w:szCs w:val="24"/>
              </w:rPr>
              <w:t>ИНН</w:t>
            </w:r>
          </w:p>
        </w:tc>
        <w:tc>
          <w:tcPr>
            <w:tcW w:w="180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 xml:space="preserve">Работа 1 </w:t>
            </w:r>
            <w:r w:rsidRPr="002F51A1">
              <w:rPr>
                <w:rFonts w:ascii="Times New Roman" w:hAnsi="Times New Roman"/>
                <w:sz w:val="24"/>
                <w:szCs w:val="24"/>
              </w:rPr>
              <w:t>Механическая сборка и разработка чертежей для производства</w:t>
            </w:r>
          </w:p>
        </w:tc>
        <w:tc>
          <w:tcPr>
            <w:tcW w:w="138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Работа 2 -</w:t>
            </w:r>
          </w:p>
        </w:tc>
        <w:tc>
          <w:tcPr>
            <w:tcW w:w="1279"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 xml:space="preserve">Работа </w:t>
            </w:r>
            <w:r>
              <w:rPr>
                <w:rFonts w:ascii="Times New Roman" w:eastAsia="Calibri" w:hAnsi="Times New Roman"/>
                <w:sz w:val="24"/>
                <w:szCs w:val="24"/>
              </w:rPr>
              <w:t>3</w:t>
            </w:r>
            <w:r w:rsidRPr="002F51A1">
              <w:rPr>
                <w:rFonts w:ascii="Times New Roman" w:eastAsia="Calibri" w:hAnsi="Times New Roman"/>
                <w:sz w:val="24"/>
                <w:szCs w:val="24"/>
              </w:rPr>
              <w:t xml:space="preserve"> -</w:t>
            </w:r>
          </w:p>
        </w:tc>
      </w:tr>
      <w:tr w:rsidR="00FA6B6D" w:rsidRPr="002F51A1" w:rsidTr="00873263">
        <w:tc>
          <w:tcPr>
            <w:tcW w:w="538" w:type="pct"/>
            <w:vMerge/>
            <w:tcBorders>
              <w:top w:val="single" w:sz="4" w:space="0" w:color="000001"/>
              <w:left w:val="single" w:sz="4" w:space="0" w:color="000001"/>
              <w:bottom w:val="single" w:sz="4" w:space="0" w:color="000001"/>
              <w:right w:val="single" w:sz="4" w:space="0" w:color="000001"/>
            </w:tcBorders>
            <w:shd w:val="clear" w:color="auto" w:fill="D9E2F3"/>
            <w:vAlign w:val="center"/>
          </w:tcPr>
          <w:p w:rsidR="00FA6B6D" w:rsidRPr="002F51A1" w:rsidRDefault="00FA6B6D" w:rsidP="00873263">
            <w:pPr>
              <w:spacing w:after="0"/>
              <w:jc w:val="center"/>
              <w:rPr>
                <w:rFonts w:ascii="Times New Roman" w:hAnsi="Times New Roman"/>
                <w:sz w:val="24"/>
                <w:szCs w:val="24"/>
              </w:rPr>
            </w:pPr>
          </w:p>
        </w:tc>
        <w:tc>
          <w:tcPr>
            <w:tcW w:w="1124" w:type="pct"/>
            <w:tcBorders>
              <w:left w:val="single" w:sz="4" w:space="0" w:color="000001"/>
              <w:bottom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описание</w:t>
            </w:r>
          </w:p>
        </w:tc>
        <w:tc>
          <w:tcPr>
            <w:tcW w:w="678"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проверяемые требования</w:t>
            </w:r>
          </w:p>
        </w:tc>
        <w:tc>
          <w:tcPr>
            <w:tcW w:w="892" w:type="pct"/>
            <w:tcBorders>
              <w:left w:val="single" w:sz="4" w:space="0" w:color="000001"/>
              <w:bottom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описание</w:t>
            </w:r>
          </w:p>
        </w:tc>
        <w:tc>
          <w:tcPr>
            <w:tcW w:w="490"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проверяемые требования</w:t>
            </w:r>
          </w:p>
        </w:tc>
        <w:tc>
          <w:tcPr>
            <w:tcW w:w="789"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описание</w:t>
            </w:r>
          </w:p>
        </w:tc>
        <w:tc>
          <w:tcPr>
            <w:tcW w:w="490"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rPr>
                <w:rFonts w:ascii="Times New Roman" w:eastAsia="Calibri" w:hAnsi="Times New Roman"/>
                <w:sz w:val="24"/>
                <w:szCs w:val="24"/>
              </w:rPr>
            </w:pPr>
            <w:r w:rsidRPr="002F51A1">
              <w:rPr>
                <w:rFonts w:ascii="Times New Roman" w:eastAsia="Calibri" w:hAnsi="Times New Roman"/>
                <w:sz w:val="24"/>
                <w:szCs w:val="24"/>
              </w:rPr>
              <w:t>проверяемые требования</w:t>
            </w:r>
          </w:p>
        </w:tc>
      </w:tr>
      <w:tr w:rsidR="00FA6B6D" w:rsidRPr="002F51A1" w:rsidTr="00873263">
        <w:tc>
          <w:tcPr>
            <w:tcW w:w="538" w:type="pct"/>
            <w:vMerge/>
            <w:tcBorders>
              <w:top w:val="single" w:sz="4" w:space="0" w:color="000001"/>
              <w:left w:val="single" w:sz="4" w:space="0" w:color="000001"/>
              <w:bottom w:val="single" w:sz="4" w:space="0" w:color="000001"/>
              <w:right w:val="single" w:sz="4" w:space="0" w:color="000001"/>
            </w:tcBorders>
            <w:shd w:val="clear" w:color="auto" w:fill="D9E2F3"/>
            <w:vAlign w:val="center"/>
          </w:tcPr>
          <w:p w:rsidR="00FA6B6D" w:rsidRPr="002F51A1" w:rsidRDefault="00FA6B6D" w:rsidP="00873263">
            <w:pPr>
              <w:spacing w:after="0"/>
              <w:jc w:val="center"/>
              <w:rPr>
                <w:rFonts w:ascii="Times New Roman" w:hAnsi="Times New Roman"/>
                <w:sz w:val="24"/>
                <w:szCs w:val="24"/>
              </w:rPr>
            </w:pPr>
          </w:p>
        </w:tc>
        <w:tc>
          <w:tcPr>
            <w:tcW w:w="1124" w:type="pct"/>
            <w:tcBorders>
              <w:left w:val="single" w:sz="4" w:space="0" w:color="000001"/>
              <w:bottom w:val="single" w:sz="4" w:space="0" w:color="000001"/>
            </w:tcBorders>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Моделирование деталей и создание сборки. Создание чертежей, сборочных единиц и выданных деталей. Создание фотореалистичного изображения.</w:t>
            </w:r>
          </w:p>
        </w:tc>
        <w:tc>
          <w:tcPr>
            <w:tcW w:w="678"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чтения чертежей, построения с помощью выбранного программного</w:t>
            </w:r>
            <w:r w:rsidRPr="002F51A1">
              <w:rPr>
                <w:rFonts w:ascii="Times New Roman" w:hAnsi="Times New Roman"/>
                <w:sz w:val="24"/>
                <w:szCs w:val="24"/>
              </w:rPr>
              <w:br/>
              <w:t>обеспечения 3D-моделей, сборок, создания чертежей, схем сборки-разборки,</w:t>
            </w:r>
            <w:r w:rsidRPr="002F51A1">
              <w:rPr>
                <w:rFonts w:ascii="Times New Roman" w:hAnsi="Times New Roman"/>
                <w:sz w:val="24"/>
                <w:szCs w:val="24"/>
              </w:rPr>
              <w:br/>
              <w:t>анимационных видеороликов. Создания фотореалистичных изображений</w:t>
            </w:r>
          </w:p>
        </w:tc>
        <w:tc>
          <w:tcPr>
            <w:tcW w:w="892" w:type="pct"/>
            <w:tcBorders>
              <w:left w:val="single" w:sz="4" w:space="0" w:color="000001"/>
              <w:bottom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iCs/>
                <w:sz w:val="24"/>
                <w:szCs w:val="24"/>
              </w:rPr>
              <w:t>-</w:t>
            </w:r>
          </w:p>
        </w:tc>
        <w:tc>
          <w:tcPr>
            <w:tcW w:w="490"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iCs/>
                <w:sz w:val="24"/>
                <w:szCs w:val="24"/>
              </w:rPr>
              <w:t>-</w:t>
            </w:r>
          </w:p>
        </w:tc>
        <w:tc>
          <w:tcPr>
            <w:tcW w:w="789"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rPr>
                <w:rFonts w:ascii="Times New Roman" w:hAnsi="Times New Roman"/>
                <w:sz w:val="24"/>
                <w:szCs w:val="24"/>
              </w:rPr>
            </w:pPr>
            <w:r w:rsidRPr="002F51A1">
              <w:rPr>
                <w:rFonts w:ascii="Times New Roman" w:hAnsi="Times New Roman"/>
                <w:iCs/>
                <w:sz w:val="24"/>
                <w:szCs w:val="24"/>
              </w:rPr>
              <w:t>-</w:t>
            </w:r>
          </w:p>
        </w:tc>
        <w:tc>
          <w:tcPr>
            <w:tcW w:w="490" w:type="pct"/>
            <w:tcBorders>
              <w:left w:val="single" w:sz="4" w:space="0" w:color="000001"/>
              <w:bottom w:val="single" w:sz="4" w:space="0" w:color="000001"/>
              <w:right w:val="single" w:sz="4" w:space="0" w:color="000001"/>
            </w:tcBorders>
            <w:vAlign w:val="center"/>
          </w:tcPr>
          <w:p w:rsidR="00FA6B6D" w:rsidRPr="002F51A1" w:rsidRDefault="00FA6B6D" w:rsidP="00873263">
            <w:pPr>
              <w:spacing w:after="0"/>
              <w:rPr>
                <w:rFonts w:ascii="Times New Roman" w:hAnsi="Times New Roman"/>
                <w:sz w:val="24"/>
                <w:szCs w:val="24"/>
              </w:rPr>
            </w:pPr>
            <w:r w:rsidRPr="002F51A1">
              <w:rPr>
                <w:rFonts w:ascii="Times New Roman" w:hAnsi="Times New Roman"/>
                <w:iCs/>
                <w:sz w:val="24"/>
                <w:szCs w:val="24"/>
              </w:rPr>
              <w:t>-</w:t>
            </w:r>
          </w:p>
        </w:tc>
      </w:tr>
      <w:tr w:rsidR="00FA6B6D" w:rsidRPr="002F51A1" w:rsidTr="00873263">
        <w:tc>
          <w:tcPr>
            <w:tcW w:w="538" w:type="pct"/>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Используемые материалы</w:t>
            </w:r>
          </w:p>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(при наличии)</w:t>
            </w:r>
          </w:p>
        </w:tc>
        <w:tc>
          <w:tcPr>
            <w:tcW w:w="180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 xml:space="preserve">Характеристика материалов </w:t>
            </w:r>
          </w:p>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(указать нормативную документацию)</w:t>
            </w:r>
          </w:p>
        </w:tc>
        <w:tc>
          <w:tcPr>
            <w:tcW w:w="138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eastAsia="Calibri" w:hAnsi="Times New Roman"/>
                <w:sz w:val="24"/>
                <w:szCs w:val="24"/>
              </w:rPr>
              <w:t>Исходные данные/режимы/условия производства/ изготовления/ оказания услуг</w:t>
            </w:r>
          </w:p>
        </w:tc>
        <w:tc>
          <w:tcPr>
            <w:tcW w:w="1279"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Программное обеспечение / Оборудование /Инструмент / оснастка</w:t>
            </w:r>
          </w:p>
        </w:tc>
      </w:tr>
      <w:tr w:rsidR="00FA6B6D" w:rsidRPr="002F51A1" w:rsidTr="00873263">
        <w:tc>
          <w:tcPr>
            <w:tcW w:w="538" w:type="pct"/>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eastAsia="Calibri" w:hAnsi="Times New Roman"/>
                <w:sz w:val="24"/>
                <w:szCs w:val="24"/>
              </w:rPr>
              <w:t>-</w:t>
            </w:r>
          </w:p>
        </w:tc>
        <w:tc>
          <w:tcPr>
            <w:tcW w:w="180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iCs/>
                <w:sz w:val="24"/>
                <w:szCs w:val="24"/>
              </w:rPr>
              <w:t>-</w:t>
            </w:r>
          </w:p>
        </w:tc>
        <w:tc>
          <w:tcPr>
            <w:tcW w:w="1382"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iCs/>
                <w:sz w:val="24"/>
                <w:szCs w:val="24"/>
              </w:rPr>
              <w:t>чертежи и лист задания</w:t>
            </w:r>
          </w:p>
        </w:tc>
        <w:tc>
          <w:tcPr>
            <w:tcW w:w="1279" w:type="pct"/>
            <w:gridSpan w:val="2"/>
            <w:tcBorders>
              <w:top w:val="single" w:sz="4" w:space="0" w:color="000001"/>
              <w:left w:val="single" w:sz="4" w:space="0" w:color="000001"/>
              <w:bottom w:val="single" w:sz="4" w:space="0" w:color="000001"/>
              <w:right w:val="single" w:sz="4" w:space="0" w:color="000001"/>
            </w:tcBorders>
            <w:vAlign w:val="center"/>
          </w:tcPr>
          <w:p w:rsidR="00FA6B6D" w:rsidRPr="002F51A1" w:rsidRDefault="00FA6B6D" w:rsidP="00873263">
            <w:pPr>
              <w:spacing w:after="0"/>
              <w:jc w:val="center"/>
              <w:rPr>
                <w:rFonts w:ascii="Times New Roman" w:eastAsia="Calibri" w:hAnsi="Times New Roman"/>
                <w:sz w:val="24"/>
                <w:szCs w:val="24"/>
              </w:rPr>
            </w:pPr>
            <w:r w:rsidRPr="002F51A1">
              <w:rPr>
                <w:rFonts w:ascii="Times New Roman" w:hAnsi="Times New Roman"/>
                <w:iCs/>
                <w:sz w:val="24"/>
                <w:szCs w:val="24"/>
              </w:rPr>
              <w:t xml:space="preserve">Система автоматизированного проектирования </w:t>
            </w:r>
            <w:r w:rsidRPr="002F51A1">
              <w:rPr>
                <w:rFonts w:ascii="Times New Roman" w:hAnsi="Times New Roman"/>
                <w:iCs/>
                <w:sz w:val="24"/>
                <w:szCs w:val="24"/>
                <w:lang w:val="en-US"/>
              </w:rPr>
              <w:t>Autodesk</w:t>
            </w:r>
            <w:r w:rsidRPr="002F51A1">
              <w:rPr>
                <w:rFonts w:ascii="Times New Roman" w:hAnsi="Times New Roman"/>
                <w:iCs/>
                <w:sz w:val="24"/>
                <w:szCs w:val="24"/>
              </w:rPr>
              <w:t xml:space="preserve"> </w:t>
            </w:r>
            <w:r w:rsidRPr="002F51A1">
              <w:rPr>
                <w:rFonts w:ascii="Times New Roman" w:hAnsi="Times New Roman"/>
                <w:iCs/>
                <w:sz w:val="24"/>
                <w:szCs w:val="24"/>
                <w:lang w:val="en-US"/>
              </w:rPr>
              <w:t>INVENTOR</w:t>
            </w:r>
            <w:r w:rsidRPr="002F51A1">
              <w:rPr>
                <w:rFonts w:ascii="Times New Roman" w:hAnsi="Times New Roman"/>
                <w:iCs/>
                <w:sz w:val="24"/>
                <w:szCs w:val="24"/>
              </w:rPr>
              <w:t xml:space="preserve"> 21/22 версия</w:t>
            </w:r>
          </w:p>
        </w:tc>
      </w:tr>
    </w:tbl>
    <w:p w:rsidR="00FA6B6D" w:rsidRPr="002F51A1" w:rsidRDefault="00FA6B6D" w:rsidP="00FA6B6D">
      <w:pPr>
        <w:spacing w:after="0"/>
        <w:ind w:firstLine="709"/>
        <w:rPr>
          <w:rFonts w:ascii="Times New Roman" w:hAnsi="Times New Roman"/>
          <w:sz w:val="24"/>
          <w:szCs w:val="24"/>
        </w:rPr>
        <w:sectPr w:rsidR="00FA6B6D" w:rsidRPr="002F51A1" w:rsidSect="0084149F">
          <w:pgSz w:w="16838" w:h="11906" w:orient="landscape"/>
          <w:pgMar w:top="1134" w:right="1134" w:bottom="1134" w:left="1134" w:header="709" w:footer="709" w:gutter="0"/>
          <w:cols w:space="708"/>
          <w:docGrid w:linePitch="360"/>
        </w:sectPr>
      </w:pPr>
    </w:p>
    <w:p w:rsidR="00FA6B6D" w:rsidRPr="002F51A1" w:rsidRDefault="00FA6B6D" w:rsidP="00FA6B6D">
      <w:pPr>
        <w:pBdr>
          <w:top w:val="none" w:sz="4" w:space="0" w:color="000000"/>
          <w:left w:val="none" w:sz="4" w:space="0" w:color="000000"/>
          <w:bottom w:val="none" w:sz="4" w:space="0" w:color="000000"/>
          <w:right w:val="none" w:sz="4" w:space="0" w:color="000000"/>
        </w:pBdr>
        <w:tabs>
          <w:tab w:val="left" w:pos="709"/>
        </w:tabs>
        <w:spacing w:after="0"/>
        <w:jc w:val="center"/>
        <w:rPr>
          <w:rFonts w:ascii="Times New Roman" w:hAnsi="Times New Roman"/>
          <w:color w:val="000000"/>
          <w:sz w:val="24"/>
          <w:szCs w:val="24"/>
          <w:lang w:eastAsia="zh-CN"/>
        </w:rPr>
      </w:pPr>
      <w:r w:rsidRPr="002F51A1">
        <w:rPr>
          <w:rFonts w:ascii="Times New Roman" w:hAnsi="Times New Roman"/>
          <w:color w:val="000000"/>
          <w:sz w:val="24"/>
          <w:szCs w:val="24"/>
          <w:lang w:eastAsia="zh-CN"/>
        </w:rPr>
        <w:lastRenderedPageBreak/>
        <w:t>Теоретический блок демонстрационного экзамена</w:t>
      </w:r>
    </w:p>
    <w:p w:rsidR="00FA6B6D" w:rsidRPr="002F51A1" w:rsidRDefault="00FA6B6D" w:rsidP="00FA6B6D">
      <w:pPr>
        <w:spacing w:after="0"/>
        <w:ind w:firstLine="708"/>
        <w:jc w:val="both"/>
        <w:rPr>
          <w:rFonts w:ascii="Times New Roman" w:hAnsi="Times New Roman"/>
          <w:color w:val="000000"/>
          <w:sz w:val="24"/>
          <w:szCs w:val="24"/>
        </w:rPr>
      </w:pPr>
    </w:p>
    <w:p w:rsidR="00FA6B6D" w:rsidRPr="002F51A1" w:rsidRDefault="00FA6B6D" w:rsidP="00FA6B6D">
      <w:pPr>
        <w:spacing w:after="0"/>
        <w:ind w:firstLine="708"/>
        <w:jc w:val="both"/>
        <w:rPr>
          <w:rFonts w:ascii="Times New Roman" w:hAnsi="Times New Roman"/>
          <w:color w:val="000000"/>
          <w:sz w:val="24"/>
          <w:szCs w:val="24"/>
        </w:rPr>
      </w:pPr>
      <w:r w:rsidRPr="002F51A1">
        <w:rPr>
          <w:rFonts w:ascii="Times New Roman" w:hAnsi="Times New Roman"/>
          <w:color w:val="000000"/>
          <w:sz w:val="24"/>
          <w:szCs w:val="24"/>
        </w:rPr>
        <w:t>Теоретический блок – это этап демонстрационного экзамена, позволяющий проверить профессиональную подготовку в соответствии с требованиями к результатам освоения образовательной программы.</w:t>
      </w:r>
    </w:p>
    <w:p w:rsidR="00FA6B6D" w:rsidRPr="00EF1EA2" w:rsidRDefault="00FA6B6D" w:rsidP="00FA6B6D">
      <w:pPr>
        <w:pBdr>
          <w:top w:val="none" w:sz="4" w:space="0" w:color="000000"/>
          <w:left w:val="none" w:sz="4" w:space="0" w:color="000000"/>
          <w:bottom w:val="none" w:sz="4" w:space="0" w:color="000000"/>
          <w:right w:val="none" w:sz="4" w:space="0" w:color="000000"/>
        </w:pBdr>
        <w:tabs>
          <w:tab w:val="left" w:pos="709"/>
        </w:tabs>
        <w:spacing w:after="0" w:line="240" w:lineRule="auto"/>
        <w:ind w:firstLine="708"/>
        <w:jc w:val="both"/>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В рамках теоретического блока результаты освоения </w:t>
      </w:r>
      <w:r w:rsidRPr="00EF1EA2">
        <w:rPr>
          <w:rFonts w:ascii="Times New Roman" w:hAnsi="Times New Roman"/>
          <w:color w:val="000000"/>
          <w:sz w:val="24"/>
          <w:szCs w:val="24"/>
          <w:lang w:eastAsia="zh-CN"/>
        </w:rPr>
        <w:t>проверяются</w:t>
      </w:r>
      <w:r w:rsidRPr="00EF1EA2">
        <w:rPr>
          <w:rFonts w:ascii="Times New Roman" w:hAnsi="Times New Roman"/>
          <w:i/>
          <w:color w:val="000000"/>
          <w:sz w:val="24"/>
          <w:szCs w:val="24"/>
          <w:lang w:eastAsia="zh-CN"/>
        </w:rPr>
        <w:t xml:space="preserve"> </w:t>
      </w:r>
      <w:r w:rsidRPr="003D0B29">
        <w:rPr>
          <w:rFonts w:ascii="Times New Roman" w:hAnsi="Times New Roman"/>
          <w:sz w:val="24"/>
          <w:szCs w:val="24"/>
        </w:rPr>
        <w:t>для обучающихся по ППССЗ</w:t>
      </w:r>
      <w:r w:rsidRPr="00EF1EA2">
        <w:rPr>
          <w:rFonts w:ascii="Times New Roman" w:hAnsi="Times New Roman"/>
          <w:sz w:val="24"/>
          <w:szCs w:val="24"/>
        </w:rPr>
        <w:t xml:space="preserve"> – в устной форме путем презентации выполненного задания.</w:t>
      </w:r>
      <w:r w:rsidRPr="00EF1EA2">
        <w:rPr>
          <w:rFonts w:ascii="Times New Roman" w:hAnsi="Times New Roman"/>
          <w:color w:val="000000"/>
          <w:sz w:val="24"/>
          <w:szCs w:val="24"/>
          <w:lang w:eastAsia="zh-CN"/>
        </w:rPr>
        <w:t xml:space="preserve"> Допускается теоретический блок демонстрационного экзамена для обучающихся по </w:t>
      </w:r>
      <w:r w:rsidRPr="00EF1EA2">
        <w:rPr>
          <w:rFonts w:ascii="Times New Roman" w:eastAsia="Arial" w:hAnsi="Times New Roman"/>
          <w:bCs/>
          <w:sz w:val="24"/>
          <w:szCs w:val="24"/>
        </w:rPr>
        <w:t>ППССЗ</w:t>
      </w:r>
      <w:r w:rsidRPr="00EF1EA2">
        <w:rPr>
          <w:rFonts w:ascii="Times New Roman" w:hAnsi="Times New Roman"/>
          <w:color w:val="000000"/>
          <w:sz w:val="24"/>
          <w:szCs w:val="24"/>
          <w:lang w:eastAsia="zh-CN"/>
        </w:rPr>
        <w:t xml:space="preserve"> проводить в форме защиты дипломного проекта (работы).</w:t>
      </w:r>
    </w:p>
    <w:p w:rsidR="00FA6B6D" w:rsidRPr="002F51A1" w:rsidRDefault="00FA6B6D" w:rsidP="00FA6B6D">
      <w:pPr>
        <w:pBdr>
          <w:top w:val="none" w:sz="4" w:space="0" w:color="000000"/>
          <w:left w:val="none" w:sz="4" w:space="1" w:color="000000"/>
          <w:bottom w:val="none" w:sz="4" w:space="0" w:color="000000"/>
          <w:right w:val="none" w:sz="4" w:space="0" w:color="000000"/>
        </w:pBdr>
        <w:tabs>
          <w:tab w:val="left" w:pos="709"/>
        </w:tabs>
        <w:spacing w:after="0"/>
        <w:contextualSpacing/>
        <w:jc w:val="both"/>
        <w:rPr>
          <w:rFonts w:ascii="Times New Roman" w:hAnsi="Times New Roman"/>
          <w:color w:val="000000"/>
          <w:sz w:val="24"/>
          <w:szCs w:val="24"/>
          <w:lang w:eastAsia="zh-CN"/>
        </w:rPr>
      </w:pPr>
    </w:p>
    <w:p w:rsidR="00FA6B6D" w:rsidRPr="002F51A1" w:rsidRDefault="00FA6B6D" w:rsidP="00FA6B6D">
      <w:pPr>
        <w:pBdr>
          <w:top w:val="none" w:sz="4" w:space="0" w:color="000000"/>
          <w:left w:val="none" w:sz="4" w:space="0" w:color="000000"/>
          <w:bottom w:val="none" w:sz="4" w:space="0" w:color="000000"/>
          <w:right w:val="none" w:sz="4" w:space="0" w:color="000000"/>
        </w:pBdr>
        <w:tabs>
          <w:tab w:val="left" w:pos="709"/>
          <w:tab w:val="left" w:pos="4005"/>
        </w:tabs>
        <w:spacing w:after="0"/>
        <w:jc w:val="center"/>
        <w:rPr>
          <w:rFonts w:ascii="Times New Roman" w:hAnsi="Times New Roman"/>
          <w:color w:val="000000"/>
          <w:sz w:val="24"/>
          <w:szCs w:val="24"/>
          <w:lang w:eastAsia="zh-CN"/>
        </w:rPr>
      </w:pPr>
      <w:r w:rsidRPr="002F51A1">
        <w:rPr>
          <w:rFonts w:ascii="Times New Roman" w:hAnsi="Times New Roman"/>
          <w:color w:val="000000"/>
          <w:sz w:val="24"/>
          <w:szCs w:val="24"/>
          <w:lang w:eastAsia="zh-CN"/>
        </w:rPr>
        <w:t>Представление выполненного задания</w:t>
      </w:r>
    </w:p>
    <w:p w:rsidR="00FA6B6D" w:rsidRPr="002F51A1" w:rsidRDefault="00FA6B6D" w:rsidP="00FA6B6D">
      <w:pPr>
        <w:tabs>
          <w:tab w:val="left" w:pos="709"/>
        </w:tabs>
        <w:spacing w:after="0"/>
        <w:ind w:firstLine="709"/>
        <w:jc w:val="both"/>
        <w:rPr>
          <w:rFonts w:ascii="Times New Roman" w:hAnsi="Times New Roman"/>
          <w:sz w:val="24"/>
          <w:szCs w:val="24"/>
          <w:lang w:eastAsia="zh-CN"/>
        </w:rPr>
      </w:pPr>
    </w:p>
    <w:p w:rsidR="00FA6B6D" w:rsidRPr="002F51A1" w:rsidRDefault="00FA6B6D" w:rsidP="00FA6B6D">
      <w:pPr>
        <w:tabs>
          <w:tab w:val="left" w:pos="709"/>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 xml:space="preserve">Презентация выполненного задания проводится в устной форме, с обязательным представлением результатов практического блока или его короткой демонстрационной версии (презентации). </w:t>
      </w:r>
    </w:p>
    <w:p w:rsidR="00FA6B6D" w:rsidRPr="002F51A1" w:rsidRDefault="00FA6B6D" w:rsidP="00FA6B6D">
      <w:pPr>
        <w:tabs>
          <w:tab w:val="left" w:pos="709"/>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В своём выступлении экзаменуемый должен кратко представить выполненную работу, объяснить цели и задачи как работы в целом, так и отдельных операций, а также степень выполнения этапов работы.</w:t>
      </w:r>
    </w:p>
    <w:p w:rsidR="00FA6B6D" w:rsidRPr="002F51A1" w:rsidRDefault="00FA6B6D" w:rsidP="00FA6B6D">
      <w:pPr>
        <w:tabs>
          <w:tab w:val="left" w:pos="709"/>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На защиту экзаменуемому отводится не более 15 минут.</w:t>
      </w:r>
    </w:p>
    <w:p w:rsidR="00FA6B6D" w:rsidRPr="002F51A1" w:rsidRDefault="00FA6B6D" w:rsidP="00FA6B6D">
      <w:pPr>
        <w:tabs>
          <w:tab w:val="left" w:pos="709"/>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При выставлении оценки могут учитываться такие критерии:</w:t>
      </w:r>
    </w:p>
    <w:p w:rsidR="00FA6B6D" w:rsidRPr="002F51A1" w:rsidRDefault="00FA6B6D" w:rsidP="00FA6B6D">
      <w:pPr>
        <w:tabs>
          <w:tab w:val="left" w:pos="426"/>
          <w:tab w:val="left" w:pos="993"/>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1.</w:t>
      </w:r>
      <w:r w:rsidRPr="002F51A1">
        <w:rPr>
          <w:rFonts w:ascii="Times New Roman" w:hAnsi="Times New Roman"/>
          <w:sz w:val="24"/>
          <w:szCs w:val="24"/>
          <w:lang w:eastAsia="zh-CN"/>
        </w:rPr>
        <w:tab/>
        <w:t>Качество устного доклада экзаменуемого.</w:t>
      </w:r>
    </w:p>
    <w:p w:rsidR="00FA6B6D" w:rsidRPr="002F51A1" w:rsidRDefault="00FA6B6D" w:rsidP="00FA6B6D">
      <w:pPr>
        <w:tabs>
          <w:tab w:val="left" w:pos="426"/>
          <w:tab w:val="left" w:pos="993"/>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2.</w:t>
      </w:r>
      <w:r w:rsidRPr="002F51A1">
        <w:rPr>
          <w:rFonts w:ascii="Times New Roman" w:hAnsi="Times New Roman"/>
          <w:sz w:val="24"/>
          <w:szCs w:val="24"/>
          <w:lang w:eastAsia="zh-CN"/>
        </w:rPr>
        <w:tab/>
        <w:t>Степень свободного владения материалом.</w:t>
      </w:r>
    </w:p>
    <w:p w:rsidR="00FA6B6D" w:rsidRPr="002F51A1" w:rsidRDefault="00FA6B6D" w:rsidP="00FA6B6D">
      <w:pPr>
        <w:tabs>
          <w:tab w:val="left" w:pos="426"/>
          <w:tab w:val="left" w:pos="993"/>
        </w:tabs>
        <w:spacing w:after="0"/>
        <w:ind w:firstLine="709"/>
        <w:jc w:val="both"/>
        <w:rPr>
          <w:rFonts w:ascii="Times New Roman" w:hAnsi="Times New Roman"/>
          <w:sz w:val="24"/>
          <w:szCs w:val="24"/>
          <w:lang w:eastAsia="zh-CN"/>
        </w:rPr>
      </w:pPr>
      <w:r w:rsidRPr="002F51A1">
        <w:rPr>
          <w:rFonts w:ascii="Times New Roman" w:hAnsi="Times New Roman"/>
          <w:sz w:val="24"/>
          <w:szCs w:val="24"/>
          <w:lang w:eastAsia="zh-CN"/>
        </w:rPr>
        <w:t>3.</w:t>
      </w:r>
      <w:r w:rsidRPr="002F51A1">
        <w:rPr>
          <w:rFonts w:ascii="Times New Roman" w:hAnsi="Times New Roman"/>
          <w:sz w:val="24"/>
          <w:szCs w:val="24"/>
          <w:lang w:eastAsia="zh-CN"/>
        </w:rPr>
        <w:tab/>
        <w:t>Глубина и точность ответов на вопросы.</w:t>
      </w:r>
    </w:p>
    <w:p w:rsidR="00FA6B6D" w:rsidRPr="002F51A1" w:rsidRDefault="00FA6B6D" w:rsidP="00FA6B6D">
      <w:pPr>
        <w:pStyle w:val="ad"/>
        <w:spacing w:before="0" w:after="0" w:line="276" w:lineRule="auto"/>
        <w:ind w:left="0" w:firstLine="567"/>
        <w:jc w:val="both"/>
      </w:pPr>
    </w:p>
    <w:p w:rsidR="00FA6B6D" w:rsidRPr="002F51A1" w:rsidRDefault="00FA6B6D" w:rsidP="00FA6B6D">
      <w:pPr>
        <w:pStyle w:val="ad"/>
        <w:numPr>
          <w:ilvl w:val="2"/>
          <w:numId w:val="8"/>
        </w:numPr>
        <w:tabs>
          <w:tab w:val="left" w:pos="993"/>
          <w:tab w:val="left" w:pos="1134"/>
        </w:tabs>
        <w:spacing w:before="0" w:after="0" w:line="276" w:lineRule="auto"/>
        <w:ind w:left="0" w:firstLine="567"/>
        <w:contextualSpacing/>
        <w:jc w:val="both"/>
      </w:pPr>
      <w:r w:rsidRPr="002F51A1">
        <w:t xml:space="preserve">Условия выполнения практического задания: </w:t>
      </w:r>
    </w:p>
    <w:p w:rsidR="00FA6B6D" w:rsidRPr="002F51A1" w:rsidRDefault="00FA6B6D" w:rsidP="00FA6B6D">
      <w:pPr>
        <w:pStyle w:val="ad"/>
        <w:spacing w:before="0" w:after="0" w:line="276" w:lineRule="auto"/>
        <w:ind w:left="0" w:firstLine="567"/>
        <w:jc w:val="both"/>
        <w:rPr>
          <w:iCs/>
        </w:rPr>
      </w:pPr>
    </w:p>
    <w:p w:rsidR="00FA6B6D" w:rsidRPr="002F51A1" w:rsidRDefault="00FA6B6D" w:rsidP="00FA6B6D">
      <w:pPr>
        <w:pStyle w:val="ad"/>
        <w:spacing w:before="0" w:after="0" w:line="276" w:lineRule="auto"/>
        <w:ind w:left="0" w:firstLine="567"/>
        <w:jc w:val="both"/>
        <w:rPr>
          <w:iCs/>
        </w:rPr>
      </w:pPr>
      <w:r w:rsidRPr="002F51A1">
        <w:rPr>
          <w:iCs/>
        </w:rPr>
        <w:t>Для проведения демонстрационного экзамена базового уровня могут приглашаться представители организации-работодателя.</w:t>
      </w:r>
    </w:p>
    <w:p w:rsidR="00FA6B6D" w:rsidRPr="002F51A1" w:rsidRDefault="00FA6B6D" w:rsidP="00FA6B6D">
      <w:pPr>
        <w:pStyle w:val="ad"/>
        <w:spacing w:before="0" w:after="0" w:line="276" w:lineRule="auto"/>
        <w:ind w:left="0" w:firstLine="567"/>
        <w:jc w:val="both"/>
        <w:rPr>
          <w:iCs/>
        </w:rPr>
      </w:pPr>
      <w:r w:rsidRPr="002F51A1">
        <w:rPr>
          <w:iCs/>
        </w:rPr>
        <w:t xml:space="preserve">Для проведения демонстрационного экзамена профильного уровня обязательно приглашаются представители организации-работодателя. </w:t>
      </w:r>
    </w:p>
    <w:p w:rsidR="00FA6B6D" w:rsidRPr="002F51A1" w:rsidRDefault="00FA6B6D" w:rsidP="00FA6B6D">
      <w:pPr>
        <w:pStyle w:val="ad"/>
        <w:spacing w:before="0" w:after="0" w:line="276" w:lineRule="auto"/>
        <w:ind w:left="0" w:firstLine="567"/>
        <w:jc w:val="both"/>
        <w:rPr>
          <w:iCs/>
        </w:rPr>
      </w:pPr>
    </w:p>
    <w:p w:rsidR="00FA6B6D" w:rsidRPr="002F51A1" w:rsidRDefault="00FA6B6D" w:rsidP="00FA6B6D">
      <w:pPr>
        <w:spacing w:after="0"/>
        <w:ind w:firstLine="709"/>
        <w:jc w:val="both"/>
        <w:rPr>
          <w:rFonts w:ascii="Times New Roman" w:hAnsi="Times New Roman"/>
          <w:sz w:val="24"/>
          <w:szCs w:val="24"/>
        </w:rPr>
      </w:pPr>
      <w:r w:rsidRPr="00EF1EA2">
        <w:rPr>
          <w:rFonts w:ascii="Times New Roman" w:hAnsi="Times New Roman"/>
          <w:sz w:val="24"/>
          <w:szCs w:val="24"/>
        </w:rPr>
        <w:t xml:space="preserve">Демонстрационный экзамен по </w:t>
      </w:r>
      <w:r w:rsidRPr="00EF1EA2">
        <w:rPr>
          <w:rFonts w:ascii="Times New Roman" w:eastAsia="Arial" w:hAnsi="Times New Roman"/>
          <w:bCs/>
          <w:sz w:val="24"/>
          <w:szCs w:val="24"/>
        </w:rPr>
        <w:t>ППССЗ</w:t>
      </w:r>
      <w:r w:rsidRPr="00EF1EA2">
        <w:rPr>
          <w:rFonts w:ascii="Times New Roman" w:hAnsi="Times New Roman"/>
          <w:sz w:val="24"/>
          <w:szCs w:val="24"/>
        </w:rPr>
        <w:t xml:space="preserve"> проводится в течение </w:t>
      </w:r>
      <w:r w:rsidRPr="00EF1EA2">
        <w:rPr>
          <w:rFonts w:ascii="Times New Roman" w:hAnsi="Times New Roman"/>
          <w:iCs/>
          <w:sz w:val="24"/>
          <w:szCs w:val="24"/>
        </w:rPr>
        <w:t>двух</w:t>
      </w:r>
      <w:r w:rsidRPr="00EF1EA2">
        <w:rPr>
          <w:rFonts w:ascii="Times New Roman" w:hAnsi="Times New Roman"/>
          <w:sz w:val="24"/>
          <w:szCs w:val="24"/>
        </w:rPr>
        <w:t xml:space="preserve"> дней, продолжительностью не более 8 ак. часов. В первый день выполняются задания практического блока, во второй день – презентация выполненного задания. Примерное расписание приведено в таблице 4.</w:t>
      </w:r>
      <w:r w:rsidRPr="002F51A1">
        <w:rPr>
          <w:rFonts w:ascii="Times New Roman" w:hAnsi="Times New Roman"/>
          <w:sz w:val="24"/>
          <w:szCs w:val="24"/>
        </w:rPr>
        <w:t xml:space="preserve">   </w:t>
      </w:r>
    </w:p>
    <w:p w:rsidR="00FA6B6D" w:rsidRPr="002F51A1" w:rsidRDefault="00FA6B6D" w:rsidP="00FA6B6D">
      <w:pPr>
        <w:spacing w:after="0"/>
        <w:ind w:firstLine="709"/>
        <w:rPr>
          <w:rFonts w:ascii="Times New Roman" w:hAnsi="Times New Roman"/>
          <w:sz w:val="24"/>
          <w:szCs w:val="24"/>
        </w:rPr>
      </w:pPr>
    </w:p>
    <w:p w:rsidR="00FA6B6D" w:rsidRPr="002F51A1" w:rsidRDefault="00FA6B6D" w:rsidP="00FA6B6D">
      <w:pPr>
        <w:spacing w:after="0"/>
        <w:ind w:left="1276" w:hanging="1276"/>
        <w:rPr>
          <w:rFonts w:ascii="Times New Roman" w:hAnsi="Times New Roman"/>
          <w:sz w:val="24"/>
          <w:szCs w:val="24"/>
        </w:rPr>
      </w:pPr>
      <w:r w:rsidRPr="002F51A1">
        <w:rPr>
          <w:rFonts w:ascii="Times New Roman" w:hAnsi="Times New Roman"/>
          <w:sz w:val="24"/>
          <w:szCs w:val="24"/>
        </w:rPr>
        <w:t xml:space="preserve">Таблица 4 - </w:t>
      </w:r>
      <w:r w:rsidRPr="0019454F">
        <w:rPr>
          <w:rFonts w:ascii="Times New Roman" w:hAnsi="Times New Roman"/>
          <w:sz w:val="24"/>
          <w:szCs w:val="24"/>
        </w:rPr>
        <w:t>Рекомендуемая продолжительность выполнения заданий демонстрационного экзамена</w:t>
      </w:r>
      <w:r w:rsidRPr="002F51A1">
        <w:rPr>
          <w:rFonts w:ascii="Times New Roman" w:hAnsi="Times New Roman"/>
          <w:sz w:val="24"/>
          <w:szCs w:val="24"/>
        </w:rPr>
        <w:t xml:space="preserve"> по </w:t>
      </w:r>
      <w:r w:rsidRPr="002F51A1">
        <w:rPr>
          <w:rFonts w:ascii="Times New Roman" w:eastAsia="Arial" w:hAnsi="Times New Roman"/>
          <w:bCs/>
          <w:sz w:val="24"/>
          <w:szCs w:val="24"/>
        </w:rPr>
        <w:t>ППССЗ</w:t>
      </w:r>
    </w:p>
    <w:tbl>
      <w:tblPr>
        <w:tblW w:w="5000" w:type="pct"/>
        <w:tblLook w:val="04A0" w:firstRow="1" w:lastRow="0" w:firstColumn="1" w:lastColumn="0" w:noHBand="0" w:noVBand="1"/>
      </w:tblPr>
      <w:tblGrid>
        <w:gridCol w:w="737"/>
        <w:gridCol w:w="4081"/>
        <w:gridCol w:w="2296"/>
        <w:gridCol w:w="2234"/>
      </w:tblGrid>
      <w:tr w:rsidR="00FA6B6D" w:rsidRPr="002F51A1" w:rsidTr="00873263">
        <w:tc>
          <w:tcPr>
            <w:tcW w:w="402" w:type="pct"/>
            <w:tcBorders>
              <w:top w:val="single" w:sz="2" w:space="0" w:color="000000"/>
              <w:left w:val="single" w:sz="2" w:space="0" w:color="000000"/>
              <w:bottom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 xml:space="preserve">День </w:t>
            </w:r>
          </w:p>
        </w:tc>
        <w:tc>
          <w:tcPr>
            <w:tcW w:w="2191" w:type="pct"/>
            <w:tcBorders>
              <w:top w:val="single" w:sz="2" w:space="0" w:color="000000"/>
              <w:left w:val="single" w:sz="2" w:space="0" w:color="000000"/>
              <w:bottom w:val="single" w:sz="2" w:space="0" w:color="000000"/>
            </w:tcBorders>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Мероприятие</w:t>
            </w:r>
          </w:p>
        </w:tc>
        <w:tc>
          <w:tcPr>
            <w:tcW w:w="1203" w:type="pct"/>
            <w:tcBorders>
              <w:top w:val="single" w:sz="2" w:space="0" w:color="000000"/>
              <w:left w:val="single" w:sz="2" w:space="0" w:color="000000"/>
              <w:bottom w:val="single" w:sz="2" w:space="0" w:color="000000"/>
              <w:right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 xml:space="preserve">Продолжительность </w:t>
            </w:r>
          </w:p>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(в ак.ч.)</w:t>
            </w:r>
          </w:p>
        </w:tc>
        <w:tc>
          <w:tcPr>
            <w:tcW w:w="1203" w:type="pct"/>
            <w:tcBorders>
              <w:top w:val="single" w:sz="2" w:space="0" w:color="000000"/>
              <w:left w:val="single" w:sz="2" w:space="0" w:color="000000"/>
              <w:bottom w:val="single" w:sz="2" w:space="0" w:color="000000"/>
              <w:right w:val="single" w:sz="2" w:space="0" w:color="000000"/>
            </w:tcBorders>
          </w:tcPr>
          <w:p w:rsidR="00FA6B6D" w:rsidRPr="002F51A1" w:rsidRDefault="00FA6B6D" w:rsidP="00873263">
            <w:pPr>
              <w:spacing w:after="0"/>
              <w:jc w:val="center"/>
              <w:rPr>
                <w:rFonts w:ascii="Times New Roman" w:hAnsi="Times New Roman"/>
                <w:sz w:val="24"/>
                <w:szCs w:val="24"/>
                <w:vertAlign w:val="superscript"/>
              </w:rPr>
            </w:pPr>
            <w:r w:rsidRPr="002F51A1">
              <w:rPr>
                <w:rFonts w:ascii="Times New Roman" w:hAnsi="Times New Roman"/>
                <w:sz w:val="24"/>
                <w:szCs w:val="24"/>
              </w:rPr>
              <w:t>Место проведения</w:t>
            </w:r>
          </w:p>
        </w:tc>
      </w:tr>
      <w:tr w:rsidR="00FA6B6D" w:rsidRPr="002F51A1" w:rsidTr="00873263">
        <w:tc>
          <w:tcPr>
            <w:tcW w:w="402" w:type="pct"/>
            <w:tcBorders>
              <w:left w:val="single" w:sz="2" w:space="0" w:color="000000"/>
              <w:bottom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Pr>
                <w:rFonts w:ascii="Times New Roman" w:hAnsi="Times New Roman"/>
                <w:sz w:val="24"/>
                <w:szCs w:val="24"/>
              </w:rPr>
              <w:t>1</w:t>
            </w:r>
          </w:p>
        </w:tc>
        <w:tc>
          <w:tcPr>
            <w:tcW w:w="2191" w:type="pct"/>
            <w:tcBorders>
              <w:left w:val="single" w:sz="2" w:space="0" w:color="000000"/>
              <w:bottom w:val="single" w:sz="2" w:space="0" w:color="000000"/>
            </w:tcBorders>
          </w:tcPr>
          <w:p w:rsidR="00FA6B6D" w:rsidRPr="002F51A1" w:rsidRDefault="00FA6B6D" w:rsidP="00873263">
            <w:pPr>
              <w:spacing w:after="0"/>
              <w:rPr>
                <w:rFonts w:ascii="Times New Roman" w:hAnsi="Times New Roman"/>
                <w:sz w:val="24"/>
                <w:szCs w:val="24"/>
              </w:rPr>
            </w:pPr>
            <w:r w:rsidRPr="002F51A1">
              <w:rPr>
                <w:rFonts w:ascii="Times New Roman" w:hAnsi="Times New Roman"/>
                <w:sz w:val="24"/>
                <w:szCs w:val="24"/>
              </w:rPr>
              <w:t>Практический блок</w:t>
            </w:r>
          </w:p>
        </w:tc>
        <w:tc>
          <w:tcPr>
            <w:tcW w:w="1203" w:type="pct"/>
            <w:tcBorders>
              <w:left w:val="single" w:sz="2" w:space="0" w:color="000000"/>
              <w:bottom w:val="single" w:sz="2" w:space="0" w:color="000000"/>
              <w:right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6</w:t>
            </w:r>
          </w:p>
        </w:tc>
        <w:tc>
          <w:tcPr>
            <w:tcW w:w="1203" w:type="pct"/>
            <w:tcBorders>
              <w:left w:val="single" w:sz="2" w:space="0" w:color="000000"/>
              <w:bottom w:val="single" w:sz="2" w:space="0" w:color="000000"/>
              <w:right w:val="single" w:sz="2" w:space="0" w:color="000000"/>
            </w:tcBorders>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Участок мастерской</w:t>
            </w:r>
          </w:p>
        </w:tc>
      </w:tr>
      <w:tr w:rsidR="00FA6B6D" w:rsidRPr="002F51A1" w:rsidTr="00873263">
        <w:tc>
          <w:tcPr>
            <w:tcW w:w="402" w:type="pct"/>
            <w:tcBorders>
              <w:left w:val="single" w:sz="2" w:space="0" w:color="000000"/>
              <w:bottom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2</w:t>
            </w:r>
          </w:p>
        </w:tc>
        <w:tc>
          <w:tcPr>
            <w:tcW w:w="2191" w:type="pct"/>
            <w:tcBorders>
              <w:left w:val="single" w:sz="2" w:space="0" w:color="000000"/>
              <w:bottom w:val="single" w:sz="2" w:space="0" w:color="000000"/>
            </w:tcBorders>
          </w:tcPr>
          <w:p w:rsidR="00FA6B6D" w:rsidRPr="002F51A1" w:rsidRDefault="00FA6B6D" w:rsidP="00873263">
            <w:pPr>
              <w:spacing w:after="0"/>
              <w:rPr>
                <w:rFonts w:ascii="Times New Roman" w:hAnsi="Times New Roman"/>
                <w:sz w:val="24"/>
                <w:szCs w:val="24"/>
              </w:rPr>
            </w:pPr>
            <w:r w:rsidRPr="002F51A1">
              <w:rPr>
                <w:rFonts w:ascii="Times New Roman" w:hAnsi="Times New Roman"/>
                <w:sz w:val="24"/>
                <w:szCs w:val="24"/>
              </w:rPr>
              <w:t>Теоретический блок (представление выполненного задания)</w:t>
            </w:r>
          </w:p>
        </w:tc>
        <w:tc>
          <w:tcPr>
            <w:tcW w:w="1203" w:type="pct"/>
            <w:tcBorders>
              <w:left w:val="single" w:sz="2" w:space="0" w:color="000000"/>
              <w:bottom w:val="single" w:sz="2" w:space="0" w:color="000000"/>
              <w:right w:val="single" w:sz="2" w:space="0" w:color="000000"/>
            </w:tcBorders>
            <w:shd w:val="clear" w:color="auto" w:fill="auto"/>
            <w:vAlign w:val="center"/>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8</w:t>
            </w:r>
          </w:p>
        </w:tc>
        <w:tc>
          <w:tcPr>
            <w:tcW w:w="1203" w:type="pct"/>
            <w:tcBorders>
              <w:left w:val="single" w:sz="2" w:space="0" w:color="000000"/>
              <w:bottom w:val="single" w:sz="2" w:space="0" w:color="000000"/>
              <w:right w:val="single" w:sz="2" w:space="0" w:color="000000"/>
            </w:tcBorders>
          </w:tcPr>
          <w:p w:rsidR="00FA6B6D" w:rsidRPr="002F51A1" w:rsidRDefault="00FA6B6D" w:rsidP="00873263">
            <w:pPr>
              <w:spacing w:after="0"/>
              <w:jc w:val="center"/>
              <w:rPr>
                <w:rFonts w:ascii="Times New Roman" w:hAnsi="Times New Roman"/>
                <w:sz w:val="24"/>
                <w:szCs w:val="24"/>
              </w:rPr>
            </w:pPr>
            <w:r w:rsidRPr="002F51A1">
              <w:rPr>
                <w:rFonts w:ascii="Times New Roman" w:hAnsi="Times New Roman"/>
                <w:sz w:val="24"/>
                <w:szCs w:val="24"/>
              </w:rPr>
              <w:t>Учебная аудитория</w:t>
            </w:r>
          </w:p>
        </w:tc>
      </w:tr>
    </w:tbl>
    <w:p w:rsidR="00FA6B6D" w:rsidRPr="002F51A1" w:rsidRDefault="00FA6B6D" w:rsidP="00FA6B6D">
      <w:pPr>
        <w:pStyle w:val="ad"/>
        <w:spacing w:before="0" w:after="0" w:line="276" w:lineRule="auto"/>
        <w:ind w:left="0" w:firstLine="567"/>
        <w:jc w:val="both"/>
      </w:pPr>
    </w:p>
    <w:p w:rsidR="00FA6B6D" w:rsidRPr="002F51A1" w:rsidRDefault="00FA6B6D" w:rsidP="00FA6B6D">
      <w:pPr>
        <w:spacing w:after="0"/>
        <w:ind w:firstLine="567"/>
        <w:jc w:val="both"/>
        <w:rPr>
          <w:rFonts w:ascii="Times New Roman" w:hAnsi="Times New Roman"/>
          <w:b/>
          <w:bCs/>
          <w:sz w:val="24"/>
          <w:szCs w:val="24"/>
        </w:rPr>
      </w:pPr>
      <w:r w:rsidRPr="002F51A1">
        <w:rPr>
          <w:rFonts w:ascii="Times New Roman" w:hAnsi="Times New Roman"/>
          <w:b/>
          <w:bCs/>
          <w:sz w:val="24"/>
          <w:szCs w:val="24"/>
        </w:rPr>
        <w:t>3.2. Порядок перевода баллов в систему оценивания</w:t>
      </w:r>
    </w:p>
    <w:p w:rsidR="00FA6B6D" w:rsidRPr="002F51A1" w:rsidRDefault="00FA6B6D" w:rsidP="00FA6B6D">
      <w:pPr>
        <w:spacing w:after="0"/>
        <w:ind w:firstLine="709"/>
        <w:jc w:val="both"/>
        <w:rPr>
          <w:rFonts w:ascii="Times New Roman" w:eastAsia="Arial" w:hAnsi="Times New Roman"/>
          <w:bCs/>
          <w:sz w:val="24"/>
          <w:szCs w:val="24"/>
        </w:rPr>
      </w:pPr>
      <w:bookmarkStart w:id="5" w:name="_Hlk84520396"/>
      <w:r w:rsidRPr="002F51A1">
        <w:rPr>
          <w:rFonts w:ascii="Times New Roman" w:eastAsia="Arial" w:hAnsi="Times New Roman"/>
          <w:bCs/>
          <w:sz w:val="24"/>
          <w:szCs w:val="24"/>
        </w:rPr>
        <w:lastRenderedPageBreak/>
        <w:t xml:space="preserve">Максимальное количество баллов, которые возможно получить за выполнение практического задания демонстрационного экзамена при выполнении различных операций, принимается за 100 баллов. Максимальное количество баллов, которые возможно получить за выполнение заданий теоретического блока демонстрационного экзамена при выполнении различных операций, также принимается за 100 баллов. </w:t>
      </w:r>
    </w:p>
    <w:p w:rsidR="00FA6B6D" w:rsidRPr="002F51A1" w:rsidRDefault="00FA6B6D" w:rsidP="00FA6B6D">
      <w:pPr>
        <w:spacing w:after="0"/>
        <w:ind w:firstLine="709"/>
        <w:jc w:val="both"/>
        <w:rPr>
          <w:rFonts w:ascii="Times New Roman" w:eastAsia="Arial" w:hAnsi="Times New Roman"/>
          <w:bCs/>
          <w:sz w:val="24"/>
          <w:szCs w:val="24"/>
        </w:rPr>
      </w:pPr>
      <w:r w:rsidRPr="002F51A1">
        <w:rPr>
          <w:rFonts w:ascii="Times New Roman" w:eastAsia="Arial" w:hAnsi="Times New Roman"/>
          <w:bCs/>
          <w:sz w:val="24"/>
          <w:szCs w:val="24"/>
        </w:rPr>
        <w:t>С учетом применения весовых коэффициентов максимальное количество баллов за оба блока также составит 100 баллов.</w:t>
      </w:r>
    </w:p>
    <w:p w:rsidR="00FA6B6D" w:rsidRPr="002F51A1" w:rsidRDefault="00FA6B6D" w:rsidP="00FA6B6D">
      <w:pPr>
        <w:spacing w:after="0"/>
        <w:ind w:firstLine="709"/>
        <w:jc w:val="both"/>
        <w:rPr>
          <w:rFonts w:ascii="Times New Roman" w:eastAsia="Arial" w:hAnsi="Times New Roman"/>
          <w:bCs/>
          <w:sz w:val="24"/>
          <w:szCs w:val="24"/>
        </w:rPr>
      </w:pPr>
      <w:r w:rsidRPr="002F51A1">
        <w:rPr>
          <w:rFonts w:ascii="Times New Roman" w:eastAsia="Arial" w:hAnsi="Times New Roman"/>
          <w:bCs/>
          <w:sz w:val="24"/>
          <w:szCs w:val="24"/>
        </w:rPr>
        <w:t>При разработке системы перевода баллов в оценку необходимо учитывать сложность разработанных заданий.</w:t>
      </w:r>
    </w:p>
    <w:p w:rsidR="00FA6B6D" w:rsidRPr="002F51A1" w:rsidRDefault="00FA6B6D" w:rsidP="00FA6B6D">
      <w:pPr>
        <w:spacing w:after="0"/>
        <w:ind w:firstLine="709"/>
        <w:jc w:val="both"/>
        <w:rPr>
          <w:rFonts w:ascii="Times New Roman" w:eastAsia="Arial" w:hAnsi="Times New Roman"/>
          <w:bCs/>
          <w:sz w:val="24"/>
          <w:szCs w:val="24"/>
        </w:rPr>
      </w:pPr>
      <w:r w:rsidRPr="002F51A1">
        <w:rPr>
          <w:rFonts w:ascii="Times New Roman" w:eastAsia="Arial" w:hAnsi="Times New Roman"/>
          <w:bCs/>
          <w:sz w:val="24"/>
          <w:szCs w:val="24"/>
        </w:rPr>
        <w:t>Рекомендуемая шкала перевода баллов в оценку приведена в таблице 5.</w:t>
      </w:r>
    </w:p>
    <w:p w:rsidR="00FA6B6D" w:rsidRPr="002F51A1" w:rsidRDefault="00FA6B6D" w:rsidP="00FA6B6D">
      <w:pPr>
        <w:spacing w:after="0"/>
        <w:ind w:firstLine="709"/>
        <w:jc w:val="both"/>
        <w:rPr>
          <w:rFonts w:ascii="Times New Roman" w:eastAsia="Arial" w:hAnsi="Times New Roman"/>
          <w:bCs/>
          <w:sz w:val="24"/>
          <w:szCs w:val="24"/>
        </w:rPr>
      </w:pPr>
    </w:p>
    <w:p w:rsidR="00FA6B6D" w:rsidRPr="002F51A1" w:rsidRDefault="00FA6B6D" w:rsidP="00FA6B6D">
      <w:pPr>
        <w:spacing w:after="0"/>
        <w:jc w:val="both"/>
        <w:rPr>
          <w:rFonts w:ascii="Times New Roman" w:hAnsi="Times New Roman"/>
          <w:iCs/>
          <w:sz w:val="24"/>
          <w:szCs w:val="24"/>
        </w:rPr>
      </w:pPr>
      <w:r w:rsidRPr="002F51A1">
        <w:rPr>
          <w:rFonts w:ascii="Times New Roman" w:hAnsi="Times New Roman"/>
          <w:iCs/>
          <w:sz w:val="24"/>
          <w:szCs w:val="24"/>
        </w:rPr>
        <w:t xml:space="preserve">Таблица 5 - </w:t>
      </w:r>
      <w:r w:rsidRPr="002F51A1">
        <w:rPr>
          <w:rFonts w:ascii="Times New Roman" w:eastAsia="Arial" w:hAnsi="Times New Roman"/>
          <w:bCs/>
          <w:sz w:val="24"/>
          <w:szCs w:val="24"/>
        </w:rPr>
        <w:t>Рекомендуемая шкала перевода баллов в оценку</w:t>
      </w:r>
    </w:p>
    <w:tbl>
      <w:tblPr>
        <w:tblW w:w="9355" w:type="dxa"/>
        <w:tblInd w:w="-5" w:type="dxa"/>
        <w:tblCellMar>
          <w:top w:w="102" w:type="dxa"/>
          <w:left w:w="62" w:type="dxa"/>
          <w:bottom w:w="102" w:type="dxa"/>
          <w:right w:w="62" w:type="dxa"/>
        </w:tblCellMar>
        <w:tblLook w:val="04A0" w:firstRow="1" w:lastRow="0" w:firstColumn="1" w:lastColumn="0" w:noHBand="0" w:noVBand="1"/>
      </w:tblPr>
      <w:tblGrid>
        <w:gridCol w:w="4580"/>
        <w:gridCol w:w="1272"/>
        <w:gridCol w:w="1272"/>
        <w:gridCol w:w="1145"/>
        <w:gridCol w:w="1086"/>
      </w:tblGrid>
      <w:tr w:rsidR="00FA6B6D" w:rsidRPr="002F51A1" w:rsidTr="00873263">
        <w:tc>
          <w:tcPr>
            <w:tcW w:w="4580" w:type="dxa"/>
            <w:tcBorders>
              <w:top w:val="single" w:sz="4" w:space="0" w:color="00000A"/>
              <w:left w:val="single" w:sz="4" w:space="0" w:color="00000A"/>
              <w:bottom w:val="single" w:sz="4" w:space="0" w:color="00000A"/>
              <w:right w:val="single" w:sz="4" w:space="0" w:color="00000A"/>
            </w:tcBorders>
            <w:shd w:val="clear" w:color="FFFFFF" w:fill="FFFFFF"/>
            <w:vAlign w:val="center"/>
          </w:tcPr>
          <w:bookmarkEnd w:id="5"/>
          <w:p w:rsidR="00FA6B6D" w:rsidRPr="002F51A1" w:rsidRDefault="00FA6B6D" w:rsidP="00873263">
            <w:pPr>
              <w:spacing w:after="0"/>
              <w:jc w:val="both"/>
              <w:rPr>
                <w:rFonts w:ascii="Times New Roman" w:eastAsia="Arial" w:hAnsi="Times New Roman"/>
                <w:sz w:val="24"/>
                <w:szCs w:val="24"/>
              </w:rPr>
            </w:pPr>
            <w:r w:rsidRPr="002F51A1">
              <w:rPr>
                <w:rFonts w:ascii="Times New Roman" w:eastAsia="Arial" w:hAnsi="Times New Roman"/>
                <w:bCs/>
                <w:sz w:val="24"/>
                <w:szCs w:val="24"/>
              </w:rPr>
              <w:t>Оценка ГИА</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ind w:firstLine="80"/>
              <w:jc w:val="center"/>
              <w:rPr>
                <w:rFonts w:ascii="Times New Roman" w:eastAsia="Arial" w:hAnsi="Times New Roman"/>
                <w:sz w:val="24"/>
                <w:szCs w:val="24"/>
              </w:rPr>
            </w:pPr>
            <w:r w:rsidRPr="002F51A1">
              <w:rPr>
                <w:rFonts w:ascii="Times New Roman" w:eastAsia="Arial" w:hAnsi="Times New Roman"/>
                <w:bCs/>
                <w:sz w:val="24"/>
                <w:szCs w:val="24"/>
              </w:rPr>
              <w:t>"2"</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"3"</w:t>
            </w:r>
          </w:p>
        </w:tc>
        <w:tc>
          <w:tcPr>
            <w:tcW w:w="1145"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"4"</w:t>
            </w:r>
          </w:p>
        </w:tc>
        <w:tc>
          <w:tcPr>
            <w:tcW w:w="1086"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"5"</w:t>
            </w:r>
          </w:p>
        </w:tc>
      </w:tr>
      <w:tr w:rsidR="00FA6B6D" w:rsidRPr="002F51A1" w:rsidTr="00873263">
        <w:tc>
          <w:tcPr>
            <w:tcW w:w="4580"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both"/>
              <w:rPr>
                <w:rFonts w:ascii="Times New Roman" w:eastAsia="Arial" w:hAnsi="Times New Roman"/>
                <w:sz w:val="24"/>
                <w:szCs w:val="24"/>
              </w:rPr>
            </w:pPr>
            <w:r w:rsidRPr="002F51A1">
              <w:rPr>
                <w:rFonts w:ascii="Times New Roman" w:eastAsia="Arial" w:hAnsi="Times New Roman"/>
                <w:bCs/>
                <w:sz w:val="24"/>
                <w:szCs w:val="24"/>
              </w:rPr>
              <w:t xml:space="preserve">Итоговая оценка выполнения заданий демонстрационного экзамена, ИП </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0,00 - 19,99</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20,00- 39,99</w:t>
            </w:r>
          </w:p>
        </w:tc>
        <w:tc>
          <w:tcPr>
            <w:tcW w:w="1145"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40,00 - 69,99</w:t>
            </w:r>
          </w:p>
        </w:tc>
        <w:tc>
          <w:tcPr>
            <w:tcW w:w="1086"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FA6B6D" w:rsidRPr="002F51A1" w:rsidRDefault="00FA6B6D" w:rsidP="00873263">
            <w:pPr>
              <w:spacing w:after="0"/>
              <w:jc w:val="center"/>
              <w:rPr>
                <w:rFonts w:ascii="Times New Roman" w:eastAsia="Arial" w:hAnsi="Times New Roman"/>
                <w:sz w:val="24"/>
                <w:szCs w:val="24"/>
              </w:rPr>
            </w:pPr>
            <w:r w:rsidRPr="002F51A1">
              <w:rPr>
                <w:rFonts w:ascii="Times New Roman" w:eastAsia="Arial" w:hAnsi="Times New Roman"/>
                <w:bCs/>
                <w:sz w:val="24"/>
                <w:szCs w:val="24"/>
              </w:rPr>
              <w:t>70,00 - 100,00</w:t>
            </w:r>
          </w:p>
        </w:tc>
      </w:tr>
    </w:tbl>
    <w:p w:rsidR="00FA6B6D" w:rsidRPr="002F51A1" w:rsidRDefault="00FA6B6D" w:rsidP="00FA6B6D">
      <w:pPr>
        <w:spacing w:after="0"/>
        <w:jc w:val="center"/>
        <w:rPr>
          <w:rFonts w:ascii="Times New Roman" w:hAnsi="Times New Roman"/>
          <w:b/>
          <w:sz w:val="24"/>
          <w:szCs w:val="24"/>
        </w:rPr>
      </w:pPr>
    </w:p>
    <w:p w:rsidR="00B22489" w:rsidRPr="0098268D" w:rsidRDefault="00B22489" w:rsidP="00B22489">
      <w:pPr>
        <w:suppressAutoHyphens/>
        <w:spacing w:after="0" w:line="240" w:lineRule="auto"/>
        <w:ind w:firstLine="709"/>
        <w:jc w:val="both"/>
        <w:rPr>
          <w:rFonts w:ascii="Times New Roman" w:hAnsi="Times New Roman"/>
          <w:b/>
          <w:sz w:val="24"/>
          <w:szCs w:val="24"/>
          <w:lang w:eastAsia="zh-CN"/>
        </w:rPr>
      </w:pPr>
      <w:r>
        <w:rPr>
          <w:rFonts w:ascii="Times New Roman" w:hAnsi="Times New Roman"/>
          <w:b/>
          <w:sz w:val="24"/>
          <w:szCs w:val="24"/>
          <w:lang w:eastAsia="zh-CN"/>
        </w:rPr>
        <w:t xml:space="preserve">3. </w:t>
      </w:r>
      <w:r w:rsidRPr="0098268D">
        <w:rPr>
          <w:rFonts w:ascii="Times New Roman" w:hAnsi="Times New Roman"/>
          <w:b/>
          <w:sz w:val="24"/>
          <w:szCs w:val="24"/>
          <w:lang w:eastAsia="zh-CN"/>
        </w:rPr>
        <w:t>ОРГАНИЗАЦИЯ И ПРОВЕДЕНИЕ ЗАЩИТЫ ДИПЛОМНО</w:t>
      </w:r>
      <w:r>
        <w:rPr>
          <w:rFonts w:ascii="Times New Roman" w:hAnsi="Times New Roman"/>
          <w:b/>
          <w:sz w:val="24"/>
          <w:szCs w:val="24"/>
          <w:lang w:eastAsia="zh-CN"/>
        </w:rPr>
        <w:t>ГО</w:t>
      </w:r>
      <w:r w:rsidRPr="0098268D">
        <w:rPr>
          <w:rFonts w:ascii="Times New Roman" w:hAnsi="Times New Roman"/>
          <w:b/>
          <w:sz w:val="24"/>
          <w:szCs w:val="24"/>
          <w:lang w:eastAsia="zh-CN"/>
        </w:rPr>
        <w:t xml:space="preserve"> </w:t>
      </w:r>
      <w:r>
        <w:rPr>
          <w:rFonts w:ascii="Times New Roman" w:hAnsi="Times New Roman"/>
          <w:b/>
          <w:sz w:val="24"/>
          <w:szCs w:val="24"/>
          <w:lang w:eastAsia="zh-CN"/>
        </w:rPr>
        <w:t>ПРОЕКТА</w:t>
      </w:r>
      <w:r w:rsidRPr="0098268D">
        <w:rPr>
          <w:rFonts w:ascii="Times New Roman" w:hAnsi="Times New Roman"/>
          <w:b/>
          <w:sz w:val="24"/>
          <w:szCs w:val="24"/>
          <w:lang w:eastAsia="zh-CN"/>
        </w:rPr>
        <w:t xml:space="preserve"> (</w:t>
      </w:r>
      <w:r>
        <w:rPr>
          <w:rFonts w:ascii="Times New Roman" w:hAnsi="Times New Roman"/>
          <w:b/>
          <w:sz w:val="24"/>
          <w:szCs w:val="24"/>
          <w:lang w:eastAsia="zh-CN"/>
        </w:rPr>
        <w:t>РАБОТЫ</w:t>
      </w:r>
      <w:r w:rsidRPr="0098268D">
        <w:rPr>
          <w:rFonts w:ascii="Times New Roman" w:hAnsi="Times New Roman"/>
          <w:b/>
          <w:sz w:val="24"/>
          <w:szCs w:val="24"/>
          <w:lang w:eastAsia="zh-CN"/>
        </w:rPr>
        <w:t>)</w:t>
      </w:r>
    </w:p>
    <w:p w:rsidR="00B22489" w:rsidRPr="0098268D" w:rsidRDefault="00B22489" w:rsidP="00B22489">
      <w:pPr>
        <w:suppressAutoHyphens/>
        <w:spacing w:after="0" w:line="240" w:lineRule="auto"/>
        <w:ind w:firstLine="709"/>
        <w:jc w:val="both"/>
        <w:rPr>
          <w:rFonts w:ascii="Times New Roman" w:hAnsi="Times New Roman"/>
          <w:i/>
          <w:sz w:val="24"/>
          <w:szCs w:val="24"/>
          <w:lang w:eastAsia="zh-CN"/>
        </w:rPr>
      </w:pPr>
      <w:r w:rsidRPr="0098268D">
        <w:rPr>
          <w:rFonts w:ascii="Times New Roman" w:hAnsi="Times New Roman"/>
          <w:sz w:val="24"/>
          <w:szCs w:val="24"/>
          <w:lang w:eastAsia="zh-CN"/>
        </w:rPr>
        <w:t>Программа организации проведения защиты дипломного проекта (работы) как формы ГИА должна включать общие положения, примерную тематику, структуру и содержание дипломной работы (проекта), порядок оценки результатов дипломной работы (проекта).</w:t>
      </w:r>
    </w:p>
    <w:p w:rsidR="00B22489" w:rsidRPr="0098268D" w:rsidRDefault="00B22489" w:rsidP="00B22489">
      <w:pPr>
        <w:suppressAutoHyphens/>
        <w:spacing w:after="0" w:line="240" w:lineRule="auto"/>
        <w:ind w:firstLine="709"/>
        <w:jc w:val="both"/>
        <w:rPr>
          <w:rFonts w:ascii="Times New Roman" w:hAnsi="Times New Roman"/>
          <w:i/>
          <w:sz w:val="24"/>
          <w:szCs w:val="24"/>
          <w:lang w:eastAsia="zh-CN"/>
        </w:rPr>
      </w:pPr>
      <w:r w:rsidRPr="0098268D">
        <w:rPr>
          <w:rFonts w:ascii="Times New Roman" w:hAnsi="Times New Roman"/>
          <w:sz w:val="24"/>
          <w:szCs w:val="24"/>
          <w:lang w:eastAsia="zh-CN"/>
        </w:rPr>
        <w:t xml:space="preserve">3.1. Общие положения </w:t>
      </w:r>
    </w:p>
    <w:p w:rsidR="00B22489" w:rsidRPr="0098268D" w:rsidRDefault="00B22489" w:rsidP="00B22489">
      <w:pPr>
        <w:suppressAutoHyphens/>
        <w:spacing w:after="0" w:line="240" w:lineRule="auto"/>
        <w:ind w:firstLine="709"/>
        <w:jc w:val="both"/>
        <w:rPr>
          <w:rFonts w:ascii="Times New Roman" w:hAnsi="Times New Roman"/>
          <w:iCs/>
          <w:sz w:val="24"/>
          <w:szCs w:val="24"/>
          <w:lang w:eastAsia="zh-CN"/>
        </w:rPr>
      </w:pPr>
      <w:r w:rsidRPr="0098268D">
        <w:rPr>
          <w:rFonts w:ascii="Times New Roman" w:hAnsi="Times New Roman"/>
          <w:iCs/>
          <w:sz w:val="24"/>
          <w:szCs w:val="24"/>
          <w:lang w:eastAsia="zh-CN"/>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eastAsia="Calibri" w:hAnsi="Times New Roman"/>
          <w:sz w:val="24"/>
          <w:szCs w:val="24"/>
          <w:lang w:eastAsia="en-US"/>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rsidR="00B22489" w:rsidRPr="0098268D" w:rsidRDefault="00B22489" w:rsidP="00B22489">
      <w:pPr>
        <w:suppressAutoHyphens/>
        <w:spacing w:after="0" w:line="240" w:lineRule="auto"/>
        <w:ind w:firstLine="709"/>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rsidR="00B22489" w:rsidRPr="0098268D" w:rsidRDefault="00B22489" w:rsidP="00B22489">
      <w:pPr>
        <w:suppressAutoHyphens/>
        <w:spacing w:after="0" w:line="240" w:lineRule="auto"/>
        <w:ind w:firstLine="709"/>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22489" w:rsidRPr="0098268D" w:rsidRDefault="00B22489" w:rsidP="00B22489">
      <w:pPr>
        <w:suppressAutoHyphens/>
        <w:spacing w:after="0" w:line="240" w:lineRule="auto"/>
        <w:ind w:firstLine="709"/>
        <w:jc w:val="both"/>
        <w:rPr>
          <w:rFonts w:ascii="Times New Roman" w:hAnsi="Times New Roman"/>
          <w:i/>
          <w:sz w:val="24"/>
          <w:szCs w:val="24"/>
          <w:lang w:eastAsia="zh-CN"/>
        </w:rPr>
      </w:pP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3.2. Примерная тематика дипломных работ (проектов) по специальности.</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 xml:space="preserve">Организация использования БВС для координации действий сотрудников МЧС и эвакуации пострадавших (объект и наименование предприятия). </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 xml:space="preserve">Организация использования БВС для наблюдения за деятельностью аварийных служб с целью координации совместных действий (объект и наименование предприятия). </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lastRenderedPageBreak/>
        <w:t>Организация использования БВС для мониторинга ЛЭП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Организация использования БВС для осмотра проводов и опор с целью обнаружения коррозии, повреждений и недостающих деталей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Организация использования БВС для поиска и спасения людей, находящихся в зонах стихийных бедствий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Организация использования БВС для поиска несанкционированной деятельности в охранной зоне ЛЭП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Организация использования БВС для наблюдения за редкими животными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Организация использования БВС для оценки рельефа дна водоёма, состояния и температуры воды (объект и наименование предприятия).</w:t>
      </w:r>
    </w:p>
    <w:p w:rsidR="00B22489" w:rsidRPr="0098268D" w:rsidRDefault="00B22489" w:rsidP="00B22489">
      <w:pPr>
        <w:suppressAutoHyphens/>
        <w:spacing w:after="0" w:line="240" w:lineRule="auto"/>
        <w:ind w:firstLine="709"/>
        <w:jc w:val="both"/>
        <w:rPr>
          <w:rFonts w:ascii="Times New Roman" w:hAnsi="Times New Roman"/>
          <w:i/>
          <w:iCs/>
          <w:sz w:val="24"/>
          <w:szCs w:val="24"/>
          <w:lang w:eastAsia="zh-CN"/>
        </w:rPr>
      </w:pP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3.3. Структура и содержание дипломной работы (проекта).</w:t>
      </w:r>
    </w:p>
    <w:p w:rsidR="00B22489" w:rsidRPr="0098268D" w:rsidRDefault="00B22489" w:rsidP="00B22489">
      <w:pPr>
        <w:spacing w:after="0"/>
        <w:ind w:firstLine="709"/>
        <w:jc w:val="both"/>
        <w:rPr>
          <w:rFonts w:ascii="Times New Roman" w:hAnsi="Times New Roman"/>
          <w:iCs/>
          <w:sz w:val="24"/>
          <w:szCs w:val="24"/>
        </w:rPr>
      </w:pPr>
      <w:r w:rsidRPr="0098268D">
        <w:rPr>
          <w:rFonts w:ascii="Times New Roman" w:hAnsi="Times New Roman"/>
          <w:iCs/>
          <w:sz w:val="24"/>
          <w:szCs w:val="24"/>
        </w:rPr>
        <w:t>Дипломный проект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предполагает самостоятельную подготовку (написание) выпускником проекта, демонстрирующего уровень знаний выпускника в рамках выбранной темы, а также сформированность его профессиональных умений и навыков.</w:t>
      </w:r>
    </w:p>
    <w:p w:rsidR="00B22489" w:rsidRPr="0098268D" w:rsidRDefault="00B22489" w:rsidP="00B22489">
      <w:pPr>
        <w:tabs>
          <w:tab w:val="left" w:pos="1080"/>
          <w:tab w:val="left" w:pos="1260"/>
          <w:tab w:val="left" w:pos="2400"/>
        </w:tabs>
        <w:spacing w:after="0"/>
        <w:ind w:firstLine="709"/>
        <w:jc w:val="both"/>
        <w:rPr>
          <w:rFonts w:ascii="Times New Roman" w:hAnsi="Times New Roman"/>
          <w:sz w:val="24"/>
          <w:szCs w:val="24"/>
        </w:rPr>
      </w:pPr>
      <w:r w:rsidRPr="0098268D">
        <w:rPr>
          <w:rFonts w:ascii="Times New Roman" w:hAnsi="Times New Roman"/>
          <w:sz w:val="24"/>
          <w:szCs w:val="24"/>
        </w:rPr>
        <w:t>Основными структурными составляющими работы являются:</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титульный лист;</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содержание;</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введение;</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основная часть;</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заключение;</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список использованных источников;</w:t>
      </w:r>
    </w:p>
    <w:p w:rsidR="00B22489" w:rsidRPr="0098268D" w:rsidRDefault="00B22489" w:rsidP="00B22489">
      <w:pPr>
        <w:tabs>
          <w:tab w:val="left" w:pos="426"/>
          <w:tab w:val="left" w:pos="1080"/>
          <w:tab w:val="left" w:pos="1260"/>
        </w:tabs>
        <w:spacing w:after="0"/>
        <w:ind w:firstLine="709"/>
        <w:jc w:val="both"/>
        <w:rPr>
          <w:rFonts w:ascii="Times New Roman" w:hAnsi="Times New Roman"/>
          <w:sz w:val="24"/>
          <w:szCs w:val="24"/>
        </w:rPr>
      </w:pPr>
      <w:r w:rsidRPr="0098268D">
        <w:rPr>
          <w:rFonts w:ascii="Times New Roman" w:hAnsi="Times New Roman"/>
          <w:sz w:val="24"/>
          <w:szCs w:val="24"/>
        </w:rPr>
        <w:t>приложения</w:t>
      </w:r>
    </w:p>
    <w:p w:rsidR="00B22489" w:rsidRPr="0098268D" w:rsidRDefault="00B22489" w:rsidP="00B22489">
      <w:pPr>
        <w:tabs>
          <w:tab w:val="left" w:pos="540"/>
        </w:tabs>
        <w:spacing w:after="0"/>
        <w:ind w:firstLine="709"/>
        <w:jc w:val="both"/>
        <w:rPr>
          <w:rFonts w:ascii="Times New Roman" w:hAnsi="Times New Roman"/>
          <w:sz w:val="24"/>
          <w:szCs w:val="24"/>
        </w:rPr>
      </w:pPr>
      <w:r w:rsidRPr="0098268D">
        <w:rPr>
          <w:rFonts w:ascii="Times New Roman" w:hAnsi="Times New Roman"/>
          <w:sz w:val="24"/>
          <w:szCs w:val="24"/>
        </w:rPr>
        <w:t xml:space="preserve">Рекомендуемый объем курсовой работы 30-50 страниц машинописного текста, выполненного на одной стороне листа бумаги формата А4. </w:t>
      </w:r>
    </w:p>
    <w:p w:rsidR="00B22489" w:rsidRPr="0098268D" w:rsidRDefault="00B22489" w:rsidP="00B22489">
      <w:pPr>
        <w:spacing w:after="0"/>
        <w:ind w:firstLine="709"/>
        <w:jc w:val="both"/>
        <w:rPr>
          <w:rFonts w:ascii="Times New Roman" w:hAnsi="Times New Roman"/>
          <w:sz w:val="24"/>
          <w:szCs w:val="24"/>
        </w:rPr>
      </w:pPr>
      <w:r w:rsidRPr="0098268D">
        <w:rPr>
          <w:rFonts w:ascii="Times New Roman" w:hAnsi="Times New Roman"/>
          <w:sz w:val="24"/>
          <w:szCs w:val="24"/>
        </w:rPr>
        <w:t>Выполненный проект представляется в соответствии с установленным порядком на проверку. К защите он может быть допущен в случае соблюдения требований по структуре, содержанию и оформлению, при наличии отзыва.</w:t>
      </w:r>
    </w:p>
    <w:p w:rsidR="00B22489" w:rsidRPr="0098268D" w:rsidRDefault="00B22489" w:rsidP="00B22489">
      <w:pPr>
        <w:spacing w:after="0"/>
        <w:ind w:firstLine="709"/>
        <w:jc w:val="both"/>
        <w:rPr>
          <w:rFonts w:ascii="Times New Roman" w:hAnsi="Times New Roman"/>
          <w:sz w:val="24"/>
          <w:szCs w:val="24"/>
        </w:rPr>
      </w:pPr>
      <w:r w:rsidRPr="0098268D">
        <w:rPr>
          <w:rFonts w:ascii="Times New Roman" w:hAnsi="Times New Roman"/>
          <w:sz w:val="24"/>
          <w:szCs w:val="24"/>
        </w:rPr>
        <w:t xml:space="preserve">Работы, не отвечающие данным требованиям, возвращаются студенту на переработку или доработку с указаниями  руководителя, либо, в исключительных случаях, выполняются заново. </w:t>
      </w:r>
    </w:p>
    <w:p w:rsidR="00B22489" w:rsidRPr="0098268D" w:rsidRDefault="00B22489" w:rsidP="00B22489">
      <w:pPr>
        <w:suppressAutoHyphens/>
        <w:spacing w:after="0" w:line="240" w:lineRule="auto"/>
        <w:ind w:firstLine="709"/>
        <w:jc w:val="both"/>
        <w:rPr>
          <w:rFonts w:ascii="Times New Roman" w:hAnsi="Times New Roman"/>
          <w:i/>
          <w:iCs/>
          <w:sz w:val="24"/>
          <w:szCs w:val="24"/>
          <w:lang w:eastAsia="zh-CN"/>
        </w:rPr>
      </w:pP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3.4. Порядок оценки результатов дипломной работы (проекта).</w:t>
      </w:r>
    </w:p>
    <w:p w:rsidR="00B22489" w:rsidRPr="0098268D" w:rsidRDefault="00B22489" w:rsidP="00B22489">
      <w:pPr>
        <w:spacing w:after="0"/>
        <w:ind w:firstLine="709"/>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Оценка дипломного проекта (работы) осуществляется по пятибалльной системе. Она складывается из оценки на этапе выполнения дипломного проекта (работы) и оценки защиты дипломного проекта (работы).</w:t>
      </w:r>
    </w:p>
    <w:p w:rsidR="00B22489" w:rsidRPr="0098268D" w:rsidRDefault="00B22489" w:rsidP="00B22489">
      <w:pPr>
        <w:spacing w:after="0"/>
        <w:ind w:firstLine="709"/>
        <w:jc w:val="both"/>
        <w:rPr>
          <w:rFonts w:ascii="Times New Roman" w:eastAsia="Calibri" w:hAnsi="Times New Roman"/>
          <w:sz w:val="24"/>
          <w:szCs w:val="24"/>
          <w:lang w:eastAsia="en-US"/>
        </w:rPr>
      </w:pPr>
      <w:r w:rsidRPr="0098268D">
        <w:rPr>
          <w:rFonts w:ascii="Times New Roman" w:eastAsia="Calibri" w:hAnsi="Times New Roman"/>
          <w:b/>
          <w:sz w:val="24"/>
          <w:szCs w:val="24"/>
          <w:lang w:eastAsia="en-US"/>
        </w:rPr>
        <w:t>Критериями</w:t>
      </w:r>
      <w:r w:rsidRPr="0098268D">
        <w:rPr>
          <w:rFonts w:ascii="Times New Roman" w:eastAsia="Calibri" w:hAnsi="Times New Roman"/>
          <w:sz w:val="24"/>
          <w:szCs w:val="24"/>
          <w:lang w:eastAsia="en-US"/>
        </w:rPr>
        <w:t xml:space="preserve"> </w:t>
      </w:r>
      <w:r w:rsidRPr="0098268D">
        <w:rPr>
          <w:rFonts w:ascii="Times New Roman" w:eastAsia="Calibri" w:hAnsi="Times New Roman"/>
          <w:b/>
          <w:sz w:val="24"/>
          <w:szCs w:val="24"/>
          <w:lang w:eastAsia="en-US"/>
        </w:rPr>
        <w:t xml:space="preserve">оценки выполнения </w:t>
      </w:r>
      <w:r w:rsidRPr="0098268D">
        <w:rPr>
          <w:rFonts w:ascii="Times New Roman" w:eastAsia="Calibri" w:hAnsi="Times New Roman"/>
          <w:b/>
          <w:bCs/>
          <w:sz w:val="24"/>
          <w:szCs w:val="24"/>
          <w:lang w:eastAsia="en-US"/>
        </w:rPr>
        <w:t>дипломного проекта (работы)</w:t>
      </w:r>
      <w:r w:rsidRPr="0098268D">
        <w:rPr>
          <w:rFonts w:ascii="Times New Roman" w:eastAsia="Calibri" w:hAnsi="Times New Roman"/>
          <w:sz w:val="24"/>
          <w:szCs w:val="24"/>
          <w:lang w:eastAsia="en-US"/>
        </w:rPr>
        <w:t xml:space="preserve"> являются:</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актуальность и новизна темы;</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достаточность использования отечественной и зарубежной литературы по теме;</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полнота и качество собранных эмпирических данных;</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обоснованность привлечения тех или иных методов решения поставленных задач;</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lastRenderedPageBreak/>
        <w:t>глубина и обоснованность анализа и интерпретации полученных результатов;</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степень завершенности работы;</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объем и глубина знаний по теме;</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достоверность и обоснованность полученных результатов;</w:t>
      </w:r>
    </w:p>
    <w:p w:rsidR="00B22489" w:rsidRPr="0098268D" w:rsidRDefault="00B22489" w:rsidP="00B22489">
      <w:pPr>
        <w:numPr>
          <w:ilvl w:val="4"/>
          <w:numId w:val="4"/>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применение современных профессиональных компьютерных программ</w:t>
      </w:r>
    </w:p>
    <w:p w:rsidR="00B22489" w:rsidRPr="0098268D" w:rsidRDefault="00B22489" w:rsidP="00B22489">
      <w:pPr>
        <w:spacing w:after="0"/>
        <w:ind w:firstLine="709"/>
        <w:contextualSpacing/>
        <w:jc w:val="both"/>
        <w:rPr>
          <w:rFonts w:ascii="Times New Roman" w:eastAsia="Calibri" w:hAnsi="Times New Roman"/>
          <w:b/>
          <w:sz w:val="24"/>
          <w:szCs w:val="24"/>
          <w:lang w:eastAsia="en-US"/>
        </w:rPr>
      </w:pPr>
      <w:r w:rsidRPr="0098268D">
        <w:rPr>
          <w:rFonts w:ascii="Times New Roman" w:eastAsia="Calibri" w:hAnsi="Times New Roman"/>
          <w:b/>
          <w:sz w:val="24"/>
          <w:szCs w:val="24"/>
          <w:lang w:eastAsia="en-US"/>
        </w:rPr>
        <w:t>Критерии качества оформления дипломного проекта (работы)</w:t>
      </w:r>
    </w:p>
    <w:p w:rsidR="00B22489" w:rsidRPr="0098268D" w:rsidRDefault="00B22489" w:rsidP="00B22489">
      <w:pPr>
        <w:numPr>
          <w:ilvl w:val="4"/>
          <w:numId w:val="5"/>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качество оформления пояснительной записки (в соответствии с требованиями);</w:t>
      </w:r>
    </w:p>
    <w:p w:rsidR="00B22489" w:rsidRPr="0098268D" w:rsidRDefault="00B22489" w:rsidP="00B22489">
      <w:pPr>
        <w:numPr>
          <w:ilvl w:val="4"/>
          <w:numId w:val="5"/>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качество выполнения программного продукта;</w:t>
      </w:r>
    </w:p>
    <w:p w:rsidR="00B22489" w:rsidRPr="0098268D" w:rsidRDefault="00B22489" w:rsidP="00B22489">
      <w:pPr>
        <w:suppressAutoHyphens/>
        <w:spacing w:after="0"/>
        <w:ind w:firstLine="709"/>
        <w:jc w:val="both"/>
        <w:rPr>
          <w:rFonts w:ascii="Times New Roman" w:hAnsi="Times New Roman"/>
          <w:i/>
          <w:iCs/>
          <w:sz w:val="24"/>
          <w:szCs w:val="24"/>
          <w:lang w:eastAsia="zh-CN"/>
        </w:rPr>
      </w:pPr>
      <w:r w:rsidRPr="0098268D">
        <w:rPr>
          <w:rFonts w:ascii="Times New Roman" w:eastAsia="Calibri" w:hAnsi="Times New Roman"/>
          <w:sz w:val="24"/>
          <w:szCs w:val="24"/>
          <w:lang w:eastAsia="en-US"/>
        </w:rPr>
        <w:t>применение информационных технологий, современных компьютерных программ</w:t>
      </w: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p>
    <w:p w:rsidR="00B22489" w:rsidRPr="0098268D" w:rsidRDefault="00B22489" w:rsidP="00B22489">
      <w:pPr>
        <w:suppressAutoHyphens/>
        <w:spacing w:after="0" w:line="240" w:lineRule="auto"/>
        <w:ind w:firstLine="709"/>
        <w:jc w:val="both"/>
        <w:rPr>
          <w:rFonts w:ascii="Times New Roman" w:hAnsi="Times New Roman"/>
          <w:sz w:val="24"/>
          <w:szCs w:val="24"/>
          <w:lang w:eastAsia="zh-CN"/>
        </w:rPr>
      </w:pPr>
      <w:r w:rsidRPr="0098268D">
        <w:rPr>
          <w:rFonts w:ascii="Times New Roman" w:hAnsi="Times New Roman"/>
          <w:sz w:val="24"/>
          <w:szCs w:val="24"/>
          <w:lang w:eastAsia="zh-CN"/>
        </w:rPr>
        <w:t>3.5 Порядок оценки защиты дипломной работы (проекта).</w:t>
      </w:r>
    </w:p>
    <w:p w:rsidR="00B22489" w:rsidRPr="0098268D" w:rsidRDefault="00B22489" w:rsidP="00B22489">
      <w:pPr>
        <w:spacing w:after="0"/>
        <w:ind w:firstLine="709"/>
        <w:contextualSpacing/>
        <w:jc w:val="both"/>
        <w:rPr>
          <w:rFonts w:ascii="Times New Roman" w:eastAsia="Calibri" w:hAnsi="Times New Roman"/>
          <w:b/>
          <w:sz w:val="24"/>
          <w:szCs w:val="24"/>
          <w:lang w:eastAsia="en-US"/>
        </w:rPr>
      </w:pPr>
      <w:r w:rsidRPr="0098268D">
        <w:rPr>
          <w:rFonts w:ascii="Times New Roman" w:eastAsia="Calibri" w:hAnsi="Times New Roman"/>
          <w:b/>
          <w:sz w:val="24"/>
          <w:szCs w:val="24"/>
          <w:lang w:eastAsia="en-US"/>
        </w:rPr>
        <w:t>Качество выступления выпускника на защите дипломного проекта (работы) по форме</w:t>
      </w:r>
    </w:p>
    <w:p w:rsidR="00B22489" w:rsidRPr="0098268D" w:rsidRDefault="00B22489" w:rsidP="00B22489">
      <w:pPr>
        <w:numPr>
          <w:ilvl w:val="4"/>
          <w:numId w:val="6"/>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самостоятельный устный доклад без чтения текста</w:t>
      </w:r>
    </w:p>
    <w:p w:rsidR="00B22489" w:rsidRPr="0098268D" w:rsidRDefault="00B22489" w:rsidP="00B22489">
      <w:pPr>
        <w:numPr>
          <w:ilvl w:val="4"/>
          <w:numId w:val="6"/>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доклад с частичным зачитыванием текста</w:t>
      </w:r>
    </w:p>
    <w:p w:rsidR="00B22489" w:rsidRPr="0098268D" w:rsidRDefault="00B22489" w:rsidP="00B22489">
      <w:pPr>
        <w:numPr>
          <w:ilvl w:val="4"/>
          <w:numId w:val="6"/>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доклад в форме безотрывного чтения</w:t>
      </w:r>
    </w:p>
    <w:p w:rsidR="00B22489" w:rsidRPr="0098268D" w:rsidRDefault="00B22489" w:rsidP="00B22489">
      <w:pPr>
        <w:numPr>
          <w:ilvl w:val="4"/>
          <w:numId w:val="6"/>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доклад в форме безотрывного невыразительного чтения</w:t>
      </w:r>
    </w:p>
    <w:p w:rsidR="00B22489" w:rsidRPr="0098268D" w:rsidRDefault="00B22489" w:rsidP="00B22489">
      <w:pPr>
        <w:numPr>
          <w:ilvl w:val="4"/>
          <w:numId w:val="6"/>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соблюдение регламента времени выступления с презентацией</w:t>
      </w:r>
    </w:p>
    <w:p w:rsidR="00B22489" w:rsidRPr="0098268D" w:rsidRDefault="00B22489" w:rsidP="00B22489">
      <w:pPr>
        <w:spacing w:after="0"/>
        <w:ind w:firstLine="709"/>
        <w:contextualSpacing/>
        <w:jc w:val="both"/>
        <w:rPr>
          <w:rFonts w:ascii="Times New Roman" w:eastAsia="Calibri" w:hAnsi="Times New Roman"/>
          <w:b/>
          <w:sz w:val="24"/>
          <w:szCs w:val="24"/>
          <w:lang w:eastAsia="en-US"/>
        </w:rPr>
      </w:pPr>
      <w:r w:rsidRPr="0098268D">
        <w:rPr>
          <w:rFonts w:ascii="Times New Roman" w:eastAsia="Calibri" w:hAnsi="Times New Roman"/>
          <w:b/>
          <w:sz w:val="24"/>
          <w:szCs w:val="24"/>
          <w:lang w:eastAsia="en-US"/>
        </w:rPr>
        <w:t>Качество выступления выпускника на защите дипломного проекта (работы) по содержанию</w:t>
      </w:r>
    </w:p>
    <w:p w:rsidR="00B22489" w:rsidRPr="0098268D" w:rsidRDefault="00B22489" w:rsidP="00B22489">
      <w:pPr>
        <w:numPr>
          <w:ilvl w:val="4"/>
          <w:numId w:val="7"/>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качество составления доклада (структура, полнота представления работы, реальный вклад автора)</w:t>
      </w:r>
    </w:p>
    <w:p w:rsidR="00B22489" w:rsidRPr="0098268D" w:rsidRDefault="00B22489" w:rsidP="00B22489">
      <w:pPr>
        <w:numPr>
          <w:ilvl w:val="4"/>
          <w:numId w:val="7"/>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качество иллюстративного материала</w:t>
      </w:r>
    </w:p>
    <w:p w:rsidR="00B22489" w:rsidRPr="0098268D" w:rsidRDefault="00B22489" w:rsidP="00B22489">
      <w:pPr>
        <w:numPr>
          <w:ilvl w:val="4"/>
          <w:numId w:val="7"/>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качество ответов на вопросы (полнота и аргументированность)</w:t>
      </w:r>
    </w:p>
    <w:p w:rsidR="00B22489" w:rsidRPr="0098268D" w:rsidRDefault="00B22489" w:rsidP="00B22489">
      <w:pPr>
        <w:numPr>
          <w:ilvl w:val="4"/>
          <w:numId w:val="7"/>
        </w:numPr>
        <w:spacing w:after="0" w:line="240" w:lineRule="auto"/>
        <w:ind w:left="0" w:firstLine="709"/>
        <w:contextualSpacing/>
        <w:jc w:val="both"/>
        <w:rPr>
          <w:rFonts w:ascii="Times New Roman" w:eastAsia="Calibri" w:hAnsi="Times New Roman"/>
          <w:sz w:val="24"/>
          <w:szCs w:val="24"/>
          <w:lang w:eastAsia="en-US"/>
        </w:rPr>
      </w:pPr>
      <w:r w:rsidRPr="0098268D">
        <w:rPr>
          <w:rFonts w:ascii="Times New Roman" w:eastAsia="Calibri" w:hAnsi="Times New Roman"/>
          <w:sz w:val="24"/>
          <w:szCs w:val="24"/>
          <w:lang w:eastAsia="en-US"/>
        </w:rPr>
        <w:t xml:space="preserve">культура речи, манера общения, способность заинтересованность аудиторию. </w:t>
      </w:r>
    </w:p>
    <w:p w:rsidR="00B22489" w:rsidRDefault="00B22489" w:rsidP="00B22489"/>
    <w:p w:rsidR="002F51A1" w:rsidRPr="002F51A1" w:rsidRDefault="002F51A1">
      <w:pPr>
        <w:spacing w:after="0"/>
        <w:jc w:val="right"/>
        <w:rPr>
          <w:rFonts w:ascii="Times New Roman" w:hAnsi="Times New Roman"/>
          <w:b/>
          <w:sz w:val="24"/>
          <w:szCs w:val="24"/>
        </w:rPr>
      </w:pPr>
    </w:p>
    <w:sectPr w:rsidR="002F51A1" w:rsidRPr="002F51A1" w:rsidSect="00764A68">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F19" w:rsidRDefault="00426F19" w:rsidP="0018331B">
      <w:pPr>
        <w:spacing w:after="0" w:line="240" w:lineRule="auto"/>
      </w:pPr>
      <w:r>
        <w:separator/>
      </w:r>
    </w:p>
  </w:endnote>
  <w:endnote w:type="continuationSeparator" w:id="0">
    <w:p w:rsidR="00426F19" w:rsidRDefault="00426F19"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B6D" w:rsidRDefault="00FA6B6D"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rsidR="00FA6B6D" w:rsidRDefault="00FA6B6D"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B6D" w:rsidRDefault="00426F19" w:rsidP="00285FE4">
    <w:pPr>
      <w:pStyle w:val="a5"/>
      <w:jc w:val="right"/>
    </w:pPr>
    <w:r>
      <w:fldChar w:fldCharType="begin"/>
    </w:r>
    <w:r>
      <w:instrText>PAGE   \* MERGEFORMAT</w:instrText>
    </w:r>
    <w:r>
      <w:fldChar w:fldCharType="separate"/>
    </w:r>
    <w:r w:rsidR="00AF32F7">
      <w:rPr>
        <w:noProof/>
      </w:rPr>
      <w:t>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1B" w:rsidRDefault="00D904EB" w:rsidP="00733AEF">
    <w:pPr>
      <w:pStyle w:val="a5"/>
      <w:framePr w:wrap="around" w:vAnchor="text" w:hAnchor="margin" w:xAlign="right" w:y="1"/>
      <w:rPr>
        <w:rStyle w:val="a7"/>
      </w:rPr>
    </w:pPr>
    <w:r>
      <w:rPr>
        <w:rStyle w:val="a7"/>
      </w:rPr>
      <w:fldChar w:fldCharType="begin"/>
    </w:r>
    <w:r w:rsidR="0037301B">
      <w:rPr>
        <w:rStyle w:val="a7"/>
      </w:rPr>
      <w:instrText xml:space="preserve">PAGE  </w:instrText>
    </w:r>
    <w:r>
      <w:rPr>
        <w:rStyle w:val="a7"/>
      </w:rPr>
      <w:fldChar w:fldCharType="separate"/>
    </w:r>
    <w:r w:rsidR="0084149F">
      <w:rPr>
        <w:rStyle w:val="a7"/>
        <w:noProof/>
      </w:rPr>
      <w:t>8</w:t>
    </w:r>
    <w:r>
      <w:rPr>
        <w:rStyle w:val="a7"/>
      </w:rPr>
      <w:fldChar w:fldCharType="end"/>
    </w:r>
  </w:p>
  <w:p w:rsidR="0037301B" w:rsidRDefault="0037301B" w:rsidP="00733AEF">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01B" w:rsidRDefault="00D904EB" w:rsidP="00285FE4">
    <w:pPr>
      <w:pStyle w:val="a5"/>
      <w:jc w:val="right"/>
    </w:pPr>
    <w:r>
      <w:fldChar w:fldCharType="begin"/>
    </w:r>
    <w:r w:rsidR="003D0B29">
      <w:instrText>PAGE   \* MERGEFORMAT</w:instrText>
    </w:r>
    <w:r>
      <w:fldChar w:fldCharType="separate"/>
    </w:r>
    <w:r w:rsidR="00AF32F7">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F19" w:rsidRDefault="00426F19" w:rsidP="0018331B">
      <w:pPr>
        <w:spacing w:after="0" w:line="240" w:lineRule="auto"/>
      </w:pPr>
      <w:r>
        <w:separator/>
      </w:r>
    </w:p>
  </w:footnote>
  <w:footnote w:type="continuationSeparator" w:id="0">
    <w:p w:rsidR="00426F19" w:rsidRDefault="00426F19"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3452618D"/>
    <w:multiLevelType w:val="multilevel"/>
    <w:tmpl w:val="78DAC1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3D56566"/>
    <w:multiLevelType w:val="multilevel"/>
    <w:tmpl w:val="A5264E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F83883"/>
    <w:multiLevelType w:val="multilevel"/>
    <w:tmpl w:val="6458FF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DD234B4"/>
    <w:multiLevelType w:val="multilevel"/>
    <w:tmpl w:val="533EF5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0938"/>
    <w:rsid w:val="000126A9"/>
    <w:rsid w:val="0001279A"/>
    <w:rsid w:val="0001289A"/>
    <w:rsid w:val="000171E8"/>
    <w:rsid w:val="000202AC"/>
    <w:rsid w:val="00020E80"/>
    <w:rsid w:val="00022629"/>
    <w:rsid w:val="000226CC"/>
    <w:rsid w:val="00022F20"/>
    <w:rsid w:val="000277E5"/>
    <w:rsid w:val="00031B8A"/>
    <w:rsid w:val="00031C2F"/>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35D7"/>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2EF7"/>
    <w:rsid w:val="00093BA6"/>
    <w:rsid w:val="000959E4"/>
    <w:rsid w:val="00095C84"/>
    <w:rsid w:val="000A028B"/>
    <w:rsid w:val="000A0C2B"/>
    <w:rsid w:val="000A188D"/>
    <w:rsid w:val="000A2A1D"/>
    <w:rsid w:val="000A347A"/>
    <w:rsid w:val="000A3917"/>
    <w:rsid w:val="000A5195"/>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01B"/>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84B"/>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04"/>
    <w:rsid w:val="001513DD"/>
    <w:rsid w:val="00151F29"/>
    <w:rsid w:val="00152854"/>
    <w:rsid w:val="00152FD2"/>
    <w:rsid w:val="001536ED"/>
    <w:rsid w:val="00153832"/>
    <w:rsid w:val="00153ABC"/>
    <w:rsid w:val="0015462C"/>
    <w:rsid w:val="00156172"/>
    <w:rsid w:val="00156904"/>
    <w:rsid w:val="001601AB"/>
    <w:rsid w:val="00163130"/>
    <w:rsid w:val="001644B0"/>
    <w:rsid w:val="00164A5A"/>
    <w:rsid w:val="00166015"/>
    <w:rsid w:val="001663BC"/>
    <w:rsid w:val="001663C1"/>
    <w:rsid w:val="001721D6"/>
    <w:rsid w:val="001733D9"/>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1804"/>
    <w:rsid w:val="001C284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1D7B"/>
    <w:rsid w:val="001E21C0"/>
    <w:rsid w:val="001E2F29"/>
    <w:rsid w:val="001E4C11"/>
    <w:rsid w:val="001E577D"/>
    <w:rsid w:val="001E627B"/>
    <w:rsid w:val="001E7DD9"/>
    <w:rsid w:val="001E7FC0"/>
    <w:rsid w:val="001F03EB"/>
    <w:rsid w:val="001F13B0"/>
    <w:rsid w:val="001F4FD2"/>
    <w:rsid w:val="001F50B5"/>
    <w:rsid w:val="001F5A45"/>
    <w:rsid w:val="001F67FD"/>
    <w:rsid w:val="001F696E"/>
    <w:rsid w:val="001F6DC2"/>
    <w:rsid w:val="001F7618"/>
    <w:rsid w:val="001F7C0F"/>
    <w:rsid w:val="00200C8E"/>
    <w:rsid w:val="00201F22"/>
    <w:rsid w:val="00202711"/>
    <w:rsid w:val="002034FB"/>
    <w:rsid w:val="00204073"/>
    <w:rsid w:val="002045E2"/>
    <w:rsid w:val="00205878"/>
    <w:rsid w:val="002060D1"/>
    <w:rsid w:val="00210035"/>
    <w:rsid w:val="0021043F"/>
    <w:rsid w:val="002105F7"/>
    <w:rsid w:val="0021062E"/>
    <w:rsid w:val="002107EF"/>
    <w:rsid w:val="002115B3"/>
    <w:rsid w:val="00211C3F"/>
    <w:rsid w:val="00212812"/>
    <w:rsid w:val="00212889"/>
    <w:rsid w:val="0021289D"/>
    <w:rsid w:val="002133AE"/>
    <w:rsid w:val="002143A6"/>
    <w:rsid w:val="00215F3D"/>
    <w:rsid w:val="00217D92"/>
    <w:rsid w:val="00220D9F"/>
    <w:rsid w:val="00221C43"/>
    <w:rsid w:val="00223183"/>
    <w:rsid w:val="0022654F"/>
    <w:rsid w:val="00230AD5"/>
    <w:rsid w:val="00233354"/>
    <w:rsid w:val="00234DDD"/>
    <w:rsid w:val="0023564A"/>
    <w:rsid w:val="00236428"/>
    <w:rsid w:val="00236687"/>
    <w:rsid w:val="00236766"/>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4AA8"/>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06D"/>
    <w:rsid w:val="00291502"/>
    <w:rsid w:val="00291EC0"/>
    <w:rsid w:val="002926E8"/>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1463"/>
    <w:rsid w:val="002B5C49"/>
    <w:rsid w:val="002C0CB9"/>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73"/>
    <w:rsid w:val="002E3CAF"/>
    <w:rsid w:val="002E4EAA"/>
    <w:rsid w:val="002E5391"/>
    <w:rsid w:val="002F01DC"/>
    <w:rsid w:val="002F15A8"/>
    <w:rsid w:val="002F19C8"/>
    <w:rsid w:val="002F2726"/>
    <w:rsid w:val="002F308B"/>
    <w:rsid w:val="002F402E"/>
    <w:rsid w:val="002F4393"/>
    <w:rsid w:val="002F43AA"/>
    <w:rsid w:val="002F4A52"/>
    <w:rsid w:val="002F51A1"/>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0CDC"/>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310"/>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5F98"/>
    <w:rsid w:val="0034605C"/>
    <w:rsid w:val="003471C3"/>
    <w:rsid w:val="00347CD0"/>
    <w:rsid w:val="00347DC1"/>
    <w:rsid w:val="00347FD1"/>
    <w:rsid w:val="00350480"/>
    <w:rsid w:val="00350503"/>
    <w:rsid w:val="003525B6"/>
    <w:rsid w:val="00354141"/>
    <w:rsid w:val="00354B1F"/>
    <w:rsid w:val="003551C6"/>
    <w:rsid w:val="00356302"/>
    <w:rsid w:val="0035708D"/>
    <w:rsid w:val="00357C89"/>
    <w:rsid w:val="00360CEA"/>
    <w:rsid w:val="003623F4"/>
    <w:rsid w:val="00363B12"/>
    <w:rsid w:val="003642C8"/>
    <w:rsid w:val="00364365"/>
    <w:rsid w:val="003643DD"/>
    <w:rsid w:val="0036557F"/>
    <w:rsid w:val="00365C89"/>
    <w:rsid w:val="00365E13"/>
    <w:rsid w:val="00370CF5"/>
    <w:rsid w:val="0037132E"/>
    <w:rsid w:val="00372C1D"/>
    <w:rsid w:val="0037301B"/>
    <w:rsid w:val="00375370"/>
    <w:rsid w:val="00375DEF"/>
    <w:rsid w:val="00376674"/>
    <w:rsid w:val="00377A1D"/>
    <w:rsid w:val="00380A21"/>
    <w:rsid w:val="00380B75"/>
    <w:rsid w:val="00382607"/>
    <w:rsid w:val="00383A11"/>
    <w:rsid w:val="00385016"/>
    <w:rsid w:val="003850E5"/>
    <w:rsid w:val="003862BA"/>
    <w:rsid w:val="0038645C"/>
    <w:rsid w:val="003876A4"/>
    <w:rsid w:val="003877DF"/>
    <w:rsid w:val="00387B38"/>
    <w:rsid w:val="003963BB"/>
    <w:rsid w:val="003A0F7D"/>
    <w:rsid w:val="003A4424"/>
    <w:rsid w:val="003A5F40"/>
    <w:rsid w:val="003A6BD3"/>
    <w:rsid w:val="003A6FFA"/>
    <w:rsid w:val="003A7440"/>
    <w:rsid w:val="003B2DB8"/>
    <w:rsid w:val="003B4967"/>
    <w:rsid w:val="003C02EE"/>
    <w:rsid w:val="003C3570"/>
    <w:rsid w:val="003C37BE"/>
    <w:rsid w:val="003C4A21"/>
    <w:rsid w:val="003C4B82"/>
    <w:rsid w:val="003C4C7B"/>
    <w:rsid w:val="003C5F44"/>
    <w:rsid w:val="003C6D82"/>
    <w:rsid w:val="003C750B"/>
    <w:rsid w:val="003D0A46"/>
    <w:rsid w:val="003D0B29"/>
    <w:rsid w:val="003D0FF0"/>
    <w:rsid w:val="003D1FD9"/>
    <w:rsid w:val="003D2742"/>
    <w:rsid w:val="003D332D"/>
    <w:rsid w:val="003D36D1"/>
    <w:rsid w:val="003D3704"/>
    <w:rsid w:val="003D4096"/>
    <w:rsid w:val="003D4734"/>
    <w:rsid w:val="003D487D"/>
    <w:rsid w:val="003D5CD7"/>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2FFE"/>
    <w:rsid w:val="003F4C74"/>
    <w:rsid w:val="003F52F5"/>
    <w:rsid w:val="003F5C78"/>
    <w:rsid w:val="003F60A9"/>
    <w:rsid w:val="003F7E6F"/>
    <w:rsid w:val="00400045"/>
    <w:rsid w:val="00400133"/>
    <w:rsid w:val="00400B37"/>
    <w:rsid w:val="004031DA"/>
    <w:rsid w:val="00403D3F"/>
    <w:rsid w:val="004040D6"/>
    <w:rsid w:val="00406092"/>
    <w:rsid w:val="00407134"/>
    <w:rsid w:val="00407CE5"/>
    <w:rsid w:val="0041015E"/>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6F19"/>
    <w:rsid w:val="00427529"/>
    <w:rsid w:val="0043122D"/>
    <w:rsid w:val="00431EE4"/>
    <w:rsid w:val="00432D65"/>
    <w:rsid w:val="0043301C"/>
    <w:rsid w:val="0043717C"/>
    <w:rsid w:val="004405C0"/>
    <w:rsid w:val="0044139C"/>
    <w:rsid w:val="00441DF6"/>
    <w:rsid w:val="00445D84"/>
    <w:rsid w:val="00447DEF"/>
    <w:rsid w:val="00453508"/>
    <w:rsid w:val="0045461F"/>
    <w:rsid w:val="0045571D"/>
    <w:rsid w:val="004572E4"/>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656"/>
    <w:rsid w:val="00477EDD"/>
    <w:rsid w:val="00477F41"/>
    <w:rsid w:val="00477F87"/>
    <w:rsid w:val="0048069C"/>
    <w:rsid w:val="00480860"/>
    <w:rsid w:val="0048088C"/>
    <w:rsid w:val="004816C3"/>
    <w:rsid w:val="00483122"/>
    <w:rsid w:val="004837D8"/>
    <w:rsid w:val="004853F0"/>
    <w:rsid w:val="00486BEC"/>
    <w:rsid w:val="00486EA6"/>
    <w:rsid w:val="004908E5"/>
    <w:rsid w:val="00490D27"/>
    <w:rsid w:val="0049274A"/>
    <w:rsid w:val="00492D0D"/>
    <w:rsid w:val="004969A8"/>
    <w:rsid w:val="00497EDB"/>
    <w:rsid w:val="004A03E0"/>
    <w:rsid w:val="004A0421"/>
    <w:rsid w:val="004A0A01"/>
    <w:rsid w:val="004A0C28"/>
    <w:rsid w:val="004A303C"/>
    <w:rsid w:val="004A30A8"/>
    <w:rsid w:val="004A3722"/>
    <w:rsid w:val="004A48EC"/>
    <w:rsid w:val="004A4C51"/>
    <w:rsid w:val="004A521C"/>
    <w:rsid w:val="004A6339"/>
    <w:rsid w:val="004A7F0D"/>
    <w:rsid w:val="004B0422"/>
    <w:rsid w:val="004B05AF"/>
    <w:rsid w:val="004B1B69"/>
    <w:rsid w:val="004B53A3"/>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02D1"/>
    <w:rsid w:val="004F162E"/>
    <w:rsid w:val="004F286B"/>
    <w:rsid w:val="004F2D7C"/>
    <w:rsid w:val="004F2DA3"/>
    <w:rsid w:val="004F54DA"/>
    <w:rsid w:val="004F64CB"/>
    <w:rsid w:val="004F7112"/>
    <w:rsid w:val="0050160E"/>
    <w:rsid w:val="00502385"/>
    <w:rsid w:val="00504D55"/>
    <w:rsid w:val="00505B34"/>
    <w:rsid w:val="00505C2F"/>
    <w:rsid w:val="005066EC"/>
    <w:rsid w:val="00506D05"/>
    <w:rsid w:val="00511854"/>
    <w:rsid w:val="00512769"/>
    <w:rsid w:val="005159CC"/>
    <w:rsid w:val="00515BB1"/>
    <w:rsid w:val="00516648"/>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5186A"/>
    <w:rsid w:val="0055239F"/>
    <w:rsid w:val="00552E0D"/>
    <w:rsid w:val="0055522E"/>
    <w:rsid w:val="0055704C"/>
    <w:rsid w:val="00557893"/>
    <w:rsid w:val="005610D4"/>
    <w:rsid w:val="00561C1F"/>
    <w:rsid w:val="00561C27"/>
    <w:rsid w:val="005644CD"/>
    <w:rsid w:val="0056481B"/>
    <w:rsid w:val="00564A83"/>
    <w:rsid w:val="00564C7E"/>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047C"/>
    <w:rsid w:val="0058154D"/>
    <w:rsid w:val="00583699"/>
    <w:rsid w:val="00584C30"/>
    <w:rsid w:val="00585ED0"/>
    <w:rsid w:val="00586DA1"/>
    <w:rsid w:val="0058797B"/>
    <w:rsid w:val="00587C07"/>
    <w:rsid w:val="00587D61"/>
    <w:rsid w:val="00590B03"/>
    <w:rsid w:val="005911A8"/>
    <w:rsid w:val="00591597"/>
    <w:rsid w:val="005917C9"/>
    <w:rsid w:val="005918C5"/>
    <w:rsid w:val="00594361"/>
    <w:rsid w:val="00595E77"/>
    <w:rsid w:val="00595F56"/>
    <w:rsid w:val="005A00E9"/>
    <w:rsid w:val="005A0ECF"/>
    <w:rsid w:val="005A1F09"/>
    <w:rsid w:val="005A1FBC"/>
    <w:rsid w:val="005A205F"/>
    <w:rsid w:val="005A2264"/>
    <w:rsid w:val="005A285D"/>
    <w:rsid w:val="005A3E8C"/>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1770"/>
    <w:rsid w:val="00612E6A"/>
    <w:rsid w:val="00615572"/>
    <w:rsid w:val="006159FE"/>
    <w:rsid w:val="00615CD6"/>
    <w:rsid w:val="00615DEF"/>
    <w:rsid w:val="00616CC5"/>
    <w:rsid w:val="0062011D"/>
    <w:rsid w:val="0062074E"/>
    <w:rsid w:val="00622577"/>
    <w:rsid w:val="00622A13"/>
    <w:rsid w:val="006232E2"/>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6"/>
    <w:rsid w:val="00644E87"/>
    <w:rsid w:val="00645845"/>
    <w:rsid w:val="0065119C"/>
    <w:rsid w:val="00651530"/>
    <w:rsid w:val="006515DB"/>
    <w:rsid w:val="00654F36"/>
    <w:rsid w:val="006556B5"/>
    <w:rsid w:val="00655CFF"/>
    <w:rsid w:val="00661783"/>
    <w:rsid w:val="00662CE0"/>
    <w:rsid w:val="00662EA7"/>
    <w:rsid w:val="006644DF"/>
    <w:rsid w:val="006656A7"/>
    <w:rsid w:val="00665BCF"/>
    <w:rsid w:val="0066645E"/>
    <w:rsid w:val="00667E8C"/>
    <w:rsid w:val="00673645"/>
    <w:rsid w:val="00674F10"/>
    <w:rsid w:val="00676637"/>
    <w:rsid w:val="0068133F"/>
    <w:rsid w:val="0068190B"/>
    <w:rsid w:val="00681CA3"/>
    <w:rsid w:val="00682ECA"/>
    <w:rsid w:val="00684193"/>
    <w:rsid w:val="00684203"/>
    <w:rsid w:val="00684228"/>
    <w:rsid w:val="00686CF4"/>
    <w:rsid w:val="00687E84"/>
    <w:rsid w:val="0069064E"/>
    <w:rsid w:val="006924AA"/>
    <w:rsid w:val="006931D1"/>
    <w:rsid w:val="0069354D"/>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C1C"/>
    <w:rsid w:val="006C0E5B"/>
    <w:rsid w:val="006C47AE"/>
    <w:rsid w:val="006C508B"/>
    <w:rsid w:val="006C70E1"/>
    <w:rsid w:val="006C7490"/>
    <w:rsid w:val="006D0FDD"/>
    <w:rsid w:val="006D2202"/>
    <w:rsid w:val="006D2849"/>
    <w:rsid w:val="006D529D"/>
    <w:rsid w:val="006D5507"/>
    <w:rsid w:val="006D5725"/>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16D58"/>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3C15"/>
    <w:rsid w:val="00744AB9"/>
    <w:rsid w:val="0074514C"/>
    <w:rsid w:val="007459D5"/>
    <w:rsid w:val="00745A4C"/>
    <w:rsid w:val="00745CF2"/>
    <w:rsid w:val="00750676"/>
    <w:rsid w:val="007509B5"/>
    <w:rsid w:val="00750B7C"/>
    <w:rsid w:val="00751316"/>
    <w:rsid w:val="007561D5"/>
    <w:rsid w:val="00756DE8"/>
    <w:rsid w:val="00760462"/>
    <w:rsid w:val="0076116D"/>
    <w:rsid w:val="00762DD0"/>
    <w:rsid w:val="007644EE"/>
    <w:rsid w:val="00764A68"/>
    <w:rsid w:val="00766787"/>
    <w:rsid w:val="0076760E"/>
    <w:rsid w:val="00767FED"/>
    <w:rsid w:val="00770839"/>
    <w:rsid w:val="00772DE6"/>
    <w:rsid w:val="00773CDC"/>
    <w:rsid w:val="00774A76"/>
    <w:rsid w:val="00775B6C"/>
    <w:rsid w:val="00776EC2"/>
    <w:rsid w:val="00777FE1"/>
    <w:rsid w:val="00781320"/>
    <w:rsid w:val="00781ECC"/>
    <w:rsid w:val="0078467C"/>
    <w:rsid w:val="00784823"/>
    <w:rsid w:val="00784AA8"/>
    <w:rsid w:val="00784B42"/>
    <w:rsid w:val="00784E56"/>
    <w:rsid w:val="007855ED"/>
    <w:rsid w:val="00787B91"/>
    <w:rsid w:val="00787DEE"/>
    <w:rsid w:val="00787EB8"/>
    <w:rsid w:val="00790966"/>
    <w:rsid w:val="00790E99"/>
    <w:rsid w:val="00790F31"/>
    <w:rsid w:val="00791548"/>
    <w:rsid w:val="00791748"/>
    <w:rsid w:val="0079200C"/>
    <w:rsid w:val="00793636"/>
    <w:rsid w:val="0079614C"/>
    <w:rsid w:val="00796BE7"/>
    <w:rsid w:val="00797707"/>
    <w:rsid w:val="007A00B7"/>
    <w:rsid w:val="007A0CBD"/>
    <w:rsid w:val="007A1836"/>
    <w:rsid w:val="007A340A"/>
    <w:rsid w:val="007A464B"/>
    <w:rsid w:val="007A58E3"/>
    <w:rsid w:val="007A6C26"/>
    <w:rsid w:val="007A70A0"/>
    <w:rsid w:val="007A7C85"/>
    <w:rsid w:val="007B18A9"/>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2BB"/>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7F7213"/>
    <w:rsid w:val="00800198"/>
    <w:rsid w:val="008015B0"/>
    <w:rsid w:val="008031C5"/>
    <w:rsid w:val="008033BB"/>
    <w:rsid w:val="0081094E"/>
    <w:rsid w:val="00811723"/>
    <w:rsid w:val="00812D99"/>
    <w:rsid w:val="00812F71"/>
    <w:rsid w:val="008130C4"/>
    <w:rsid w:val="0081605B"/>
    <w:rsid w:val="00816B56"/>
    <w:rsid w:val="00817E75"/>
    <w:rsid w:val="00820BDE"/>
    <w:rsid w:val="00822268"/>
    <w:rsid w:val="008223DF"/>
    <w:rsid w:val="0082253F"/>
    <w:rsid w:val="00822A74"/>
    <w:rsid w:val="00823F7B"/>
    <w:rsid w:val="00824511"/>
    <w:rsid w:val="008247DF"/>
    <w:rsid w:val="00824D4F"/>
    <w:rsid w:val="00824D9D"/>
    <w:rsid w:val="00826081"/>
    <w:rsid w:val="0082640B"/>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149F"/>
    <w:rsid w:val="00841E1D"/>
    <w:rsid w:val="008424AE"/>
    <w:rsid w:val="00842D89"/>
    <w:rsid w:val="00843327"/>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2C09"/>
    <w:rsid w:val="00864694"/>
    <w:rsid w:val="00864C19"/>
    <w:rsid w:val="00867FFD"/>
    <w:rsid w:val="00870002"/>
    <w:rsid w:val="00870DB0"/>
    <w:rsid w:val="00870E2C"/>
    <w:rsid w:val="008726EB"/>
    <w:rsid w:val="008732FD"/>
    <w:rsid w:val="00874548"/>
    <w:rsid w:val="00875D97"/>
    <w:rsid w:val="00876200"/>
    <w:rsid w:val="0087693C"/>
    <w:rsid w:val="00876D41"/>
    <w:rsid w:val="008771E7"/>
    <w:rsid w:val="00877F52"/>
    <w:rsid w:val="00880097"/>
    <w:rsid w:val="008802BA"/>
    <w:rsid w:val="00882F18"/>
    <w:rsid w:val="00883841"/>
    <w:rsid w:val="0088433F"/>
    <w:rsid w:val="00887181"/>
    <w:rsid w:val="00887F8C"/>
    <w:rsid w:val="00890A11"/>
    <w:rsid w:val="00891158"/>
    <w:rsid w:val="0089273E"/>
    <w:rsid w:val="00892EBA"/>
    <w:rsid w:val="0089391B"/>
    <w:rsid w:val="00893ABC"/>
    <w:rsid w:val="00893E77"/>
    <w:rsid w:val="00895647"/>
    <w:rsid w:val="00895C0D"/>
    <w:rsid w:val="00897225"/>
    <w:rsid w:val="00897ADF"/>
    <w:rsid w:val="008A00A2"/>
    <w:rsid w:val="008A0154"/>
    <w:rsid w:val="008A01BE"/>
    <w:rsid w:val="008A21CF"/>
    <w:rsid w:val="008A2A67"/>
    <w:rsid w:val="008A6E23"/>
    <w:rsid w:val="008A6E75"/>
    <w:rsid w:val="008A7145"/>
    <w:rsid w:val="008B0BDF"/>
    <w:rsid w:val="008B1056"/>
    <w:rsid w:val="008B16D4"/>
    <w:rsid w:val="008B6168"/>
    <w:rsid w:val="008B69BE"/>
    <w:rsid w:val="008C18C4"/>
    <w:rsid w:val="008C246A"/>
    <w:rsid w:val="008C2B27"/>
    <w:rsid w:val="008C2D79"/>
    <w:rsid w:val="008C368C"/>
    <w:rsid w:val="008C5219"/>
    <w:rsid w:val="008C6815"/>
    <w:rsid w:val="008D0F64"/>
    <w:rsid w:val="008D152B"/>
    <w:rsid w:val="008D1717"/>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014"/>
    <w:rsid w:val="008F05C0"/>
    <w:rsid w:val="008F10EF"/>
    <w:rsid w:val="008F119A"/>
    <w:rsid w:val="008F135F"/>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3A6F"/>
    <w:rsid w:val="0090549D"/>
    <w:rsid w:val="0090706C"/>
    <w:rsid w:val="0091185C"/>
    <w:rsid w:val="00911A8F"/>
    <w:rsid w:val="00913471"/>
    <w:rsid w:val="00914F37"/>
    <w:rsid w:val="00915396"/>
    <w:rsid w:val="00915674"/>
    <w:rsid w:val="009160D2"/>
    <w:rsid w:val="009161A6"/>
    <w:rsid w:val="0092005E"/>
    <w:rsid w:val="0092029E"/>
    <w:rsid w:val="00920B1B"/>
    <w:rsid w:val="00921BEF"/>
    <w:rsid w:val="0092299E"/>
    <w:rsid w:val="009229AC"/>
    <w:rsid w:val="00924CE4"/>
    <w:rsid w:val="009251C9"/>
    <w:rsid w:val="00925D82"/>
    <w:rsid w:val="00926D33"/>
    <w:rsid w:val="00926D94"/>
    <w:rsid w:val="009277CD"/>
    <w:rsid w:val="00927970"/>
    <w:rsid w:val="0093093D"/>
    <w:rsid w:val="00930B9E"/>
    <w:rsid w:val="0093161C"/>
    <w:rsid w:val="00931700"/>
    <w:rsid w:val="00932249"/>
    <w:rsid w:val="00932C44"/>
    <w:rsid w:val="00934084"/>
    <w:rsid w:val="0093520F"/>
    <w:rsid w:val="00936B18"/>
    <w:rsid w:val="009379B2"/>
    <w:rsid w:val="0094052B"/>
    <w:rsid w:val="00940615"/>
    <w:rsid w:val="009408C9"/>
    <w:rsid w:val="0094185A"/>
    <w:rsid w:val="00941FCB"/>
    <w:rsid w:val="00943A0E"/>
    <w:rsid w:val="0094502F"/>
    <w:rsid w:val="00945166"/>
    <w:rsid w:val="00945D7E"/>
    <w:rsid w:val="00945E64"/>
    <w:rsid w:val="009460E9"/>
    <w:rsid w:val="009463A8"/>
    <w:rsid w:val="00950137"/>
    <w:rsid w:val="00952FE5"/>
    <w:rsid w:val="0095399C"/>
    <w:rsid w:val="009541FD"/>
    <w:rsid w:val="0095578A"/>
    <w:rsid w:val="00955854"/>
    <w:rsid w:val="00955BDF"/>
    <w:rsid w:val="00955E81"/>
    <w:rsid w:val="0095623A"/>
    <w:rsid w:val="00960819"/>
    <w:rsid w:val="00961D20"/>
    <w:rsid w:val="00962444"/>
    <w:rsid w:val="00962F8A"/>
    <w:rsid w:val="009633E5"/>
    <w:rsid w:val="00965980"/>
    <w:rsid w:val="009670C1"/>
    <w:rsid w:val="00970A36"/>
    <w:rsid w:val="00972631"/>
    <w:rsid w:val="00972DE7"/>
    <w:rsid w:val="00974E2B"/>
    <w:rsid w:val="00976CD8"/>
    <w:rsid w:val="009779B7"/>
    <w:rsid w:val="00981D6D"/>
    <w:rsid w:val="00983511"/>
    <w:rsid w:val="00983884"/>
    <w:rsid w:val="00983EA7"/>
    <w:rsid w:val="00985130"/>
    <w:rsid w:val="00985223"/>
    <w:rsid w:val="0098728C"/>
    <w:rsid w:val="009874C0"/>
    <w:rsid w:val="0099042C"/>
    <w:rsid w:val="009908CD"/>
    <w:rsid w:val="00993020"/>
    <w:rsid w:val="009933E9"/>
    <w:rsid w:val="0099503F"/>
    <w:rsid w:val="00995684"/>
    <w:rsid w:val="009A0154"/>
    <w:rsid w:val="009A0CEC"/>
    <w:rsid w:val="009A0D6E"/>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530"/>
    <w:rsid w:val="00A03894"/>
    <w:rsid w:val="00A04BDC"/>
    <w:rsid w:val="00A070B5"/>
    <w:rsid w:val="00A0753D"/>
    <w:rsid w:val="00A07AB8"/>
    <w:rsid w:val="00A12A0C"/>
    <w:rsid w:val="00A12D8B"/>
    <w:rsid w:val="00A12F50"/>
    <w:rsid w:val="00A13690"/>
    <w:rsid w:val="00A1469D"/>
    <w:rsid w:val="00A14AFD"/>
    <w:rsid w:val="00A14EAA"/>
    <w:rsid w:val="00A15552"/>
    <w:rsid w:val="00A15665"/>
    <w:rsid w:val="00A17292"/>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76C"/>
    <w:rsid w:val="00A35E29"/>
    <w:rsid w:val="00A36000"/>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4B63"/>
    <w:rsid w:val="00A65675"/>
    <w:rsid w:val="00A657E7"/>
    <w:rsid w:val="00A65822"/>
    <w:rsid w:val="00A6596F"/>
    <w:rsid w:val="00A66A55"/>
    <w:rsid w:val="00A67B6A"/>
    <w:rsid w:val="00A67C0F"/>
    <w:rsid w:val="00A72105"/>
    <w:rsid w:val="00A72D9F"/>
    <w:rsid w:val="00A735CF"/>
    <w:rsid w:val="00A74808"/>
    <w:rsid w:val="00A7710A"/>
    <w:rsid w:val="00A778B1"/>
    <w:rsid w:val="00A77F69"/>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967"/>
    <w:rsid w:val="00AD6607"/>
    <w:rsid w:val="00AD78F0"/>
    <w:rsid w:val="00AE092B"/>
    <w:rsid w:val="00AE297E"/>
    <w:rsid w:val="00AE3A10"/>
    <w:rsid w:val="00AE49EF"/>
    <w:rsid w:val="00AE5DD7"/>
    <w:rsid w:val="00AE62F4"/>
    <w:rsid w:val="00AE6928"/>
    <w:rsid w:val="00AE72D7"/>
    <w:rsid w:val="00AE7E49"/>
    <w:rsid w:val="00AE7FC8"/>
    <w:rsid w:val="00AF00D4"/>
    <w:rsid w:val="00AF324F"/>
    <w:rsid w:val="00AF32F7"/>
    <w:rsid w:val="00AF4156"/>
    <w:rsid w:val="00AF594D"/>
    <w:rsid w:val="00AF75F6"/>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489"/>
    <w:rsid w:val="00B239BE"/>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C1D"/>
    <w:rsid w:val="00B56D3A"/>
    <w:rsid w:val="00B57BB9"/>
    <w:rsid w:val="00B601ED"/>
    <w:rsid w:val="00B60779"/>
    <w:rsid w:val="00B60F4B"/>
    <w:rsid w:val="00B6114F"/>
    <w:rsid w:val="00B6178B"/>
    <w:rsid w:val="00B632C8"/>
    <w:rsid w:val="00B6517E"/>
    <w:rsid w:val="00B6565C"/>
    <w:rsid w:val="00B65D8E"/>
    <w:rsid w:val="00B6616C"/>
    <w:rsid w:val="00B67872"/>
    <w:rsid w:val="00B7120C"/>
    <w:rsid w:val="00B732B1"/>
    <w:rsid w:val="00B75108"/>
    <w:rsid w:val="00B751E2"/>
    <w:rsid w:val="00B8072E"/>
    <w:rsid w:val="00B815EF"/>
    <w:rsid w:val="00B81DE2"/>
    <w:rsid w:val="00B829D7"/>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161F"/>
    <w:rsid w:val="00BB25F3"/>
    <w:rsid w:val="00BB33A3"/>
    <w:rsid w:val="00BB3EF7"/>
    <w:rsid w:val="00BB4FA9"/>
    <w:rsid w:val="00BB53A6"/>
    <w:rsid w:val="00BB5552"/>
    <w:rsid w:val="00BB792E"/>
    <w:rsid w:val="00BC3366"/>
    <w:rsid w:val="00BC47A2"/>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641"/>
    <w:rsid w:val="00C11CF4"/>
    <w:rsid w:val="00C13329"/>
    <w:rsid w:val="00C16032"/>
    <w:rsid w:val="00C171FF"/>
    <w:rsid w:val="00C1786C"/>
    <w:rsid w:val="00C20583"/>
    <w:rsid w:val="00C21DA5"/>
    <w:rsid w:val="00C22821"/>
    <w:rsid w:val="00C23A99"/>
    <w:rsid w:val="00C25972"/>
    <w:rsid w:val="00C25E07"/>
    <w:rsid w:val="00C25FB9"/>
    <w:rsid w:val="00C26074"/>
    <w:rsid w:val="00C26667"/>
    <w:rsid w:val="00C26A07"/>
    <w:rsid w:val="00C309D4"/>
    <w:rsid w:val="00C30EEC"/>
    <w:rsid w:val="00C316AC"/>
    <w:rsid w:val="00C31757"/>
    <w:rsid w:val="00C33E4E"/>
    <w:rsid w:val="00C35926"/>
    <w:rsid w:val="00C41678"/>
    <w:rsid w:val="00C41B84"/>
    <w:rsid w:val="00C43250"/>
    <w:rsid w:val="00C43765"/>
    <w:rsid w:val="00C44571"/>
    <w:rsid w:val="00C46615"/>
    <w:rsid w:val="00C46E23"/>
    <w:rsid w:val="00C47B47"/>
    <w:rsid w:val="00C47DF0"/>
    <w:rsid w:val="00C50FD3"/>
    <w:rsid w:val="00C51429"/>
    <w:rsid w:val="00C51782"/>
    <w:rsid w:val="00C52D66"/>
    <w:rsid w:val="00C533BB"/>
    <w:rsid w:val="00C550B5"/>
    <w:rsid w:val="00C554CB"/>
    <w:rsid w:val="00C57B0E"/>
    <w:rsid w:val="00C61591"/>
    <w:rsid w:val="00C61759"/>
    <w:rsid w:val="00C617CE"/>
    <w:rsid w:val="00C63DB4"/>
    <w:rsid w:val="00C63E9F"/>
    <w:rsid w:val="00C65D83"/>
    <w:rsid w:val="00C66224"/>
    <w:rsid w:val="00C66E34"/>
    <w:rsid w:val="00C66EA9"/>
    <w:rsid w:val="00C70999"/>
    <w:rsid w:val="00C70DE5"/>
    <w:rsid w:val="00C72919"/>
    <w:rsid w:val="00C73362"/>
    <w:rsid w:val="00C7399A"/>
    <w:rsid w:val="00C7472F"/>
    <w:rsid w:val="00C748FF"/>
    <w:rsid w:val="00C76FDA"/>
    <w:rsid w:val="00C772A1"/>
    <w:rsid w:val="00C77775"/>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1264"/>
    <w:rsid w:val="00CB21F2"/>
    <w:rsid w:val="00CB3DCE"/>
    <w:rsid w:val="00CB4EE0"/>
    <w:rsid w:val="00CB5C82"/>
    <w:rsid w:val="00CB6EF0"/>
    <w:rsid w:val="00CB7F52"/>
    <w:rsid w:val="00CC1623"/>
    <w:rsid w:val="00CC1FB7"/>
    <w:rsid w:val="00CC3C48"/>
    <w:rsid w:val="00CC56B0"/>
    <w:rsid w:val="00CC586C"/>
    <w:rsid w:val="00CC62D1"/>
    <w:rsid w:val="00CD1741"/>
    <w:rsid w:val="00CD1FB5"/>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00C"/>
    <w:rsid w:val="00D0353E"/>
    <w:rsid w:val="00D04206"/>
    <w:rsid w:val="00D06C5D"/>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75"/>
    <w:rsid w:val="00D71D7B"/>
    <w:rsid w:val="00D72FBA"/>
    <w:rsid w:val="00D73496"/>
    <w:rsid w:val="00D734CE"/>
    <w:rsid w:val="00D7383D"/>
    <w:rsid w:val="00D75D9B"/>
    <w:rsid w:val="00D82021"/>
    <w:rsid w:val="00D8336E"/>
    <w:rsid w:val="00D838F8"/>
    <w:rsid w:val="00D84273"/>
    <w:rsid w:val="00D904EB"/>
    <w:rsid w:val="00D912CD"/>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C6C"/>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06ED"/>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40C7"/>
    <w:rsid w:val="00E346B2"/>
    <w:rsid w:val="00E35172"/>
    <w:rsid w:val="00E35513"/>
    <w:rsid w:val="00E3601D"/>
    <w:rsid w:val="00E37314"/>
    <w:rsid w:val="00E420E8"/>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2CC6"/>
    <w:rsid w:val="00E73962"/>
    <w:rsid w:val="00E7454A"/>
    <w:rsid w:val="00E754D8"/>
    <w:rsid w:val="00E758AE"/>
    <w:rsid w:val="00E77EFE"/>
    <w:rsid w:val="00E82855"/>
    <w:rsid w:val="00E828BA"/>
    <w:rsid w:val="00E838AC"/>
    <w:rsid w:val="00E8443A"/>
    <w:rsid w:val="00E84708"/>
    <w:rsid w:val="00E8613E"/>
    <w:rsid w:val="00E86B18"/>
    <w:rsid w:val="00E86D29"/>
    <w:rsid w:val="00E876D7"/>
    <w:rsid w:val="00E877EC"/>
    <w:rsid w:val="00E90F68"/>
    <w:rsid w:val="00E910D5"/>
    <w:rsid w:val="00E91C1F"/>
    <w:rsid w:val="00E92364"/>
    <w:rsid w:val="00E94ADC"/>
    <w:rsid w:val="00E952DC"/>
    <w:rsid w:val="00EA0858"/>
    <w:rsid w:val="00EA0882"/>
    <w:rsid w:val="00EA3143"/>
    <w:rsid w:val="00EA445D"/>
    <w:rsid w:val="00EA58D5"/>
    <w:rsid w:val="00EA5C5C"/>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AE3"/>
    <w:rsid w:val="00EC7FF1"/>
    <w:rsid w:val="00ED158C"/>
    <w:rsid w:val="00ED1598"/>
    <w:rsid w:val="00ED3092"/>
    <w:rsid w:val="00ED35EA"/>
    <w:rsid w:val="00ED4E4F"/>
    <w:rsid w:val="00ED5014"/>
    <w:rsid w:val="00ED6DB8"/>
    <w:rsid w:val="00ED79E6"/>
    <w:rsid w:val="00EE484B"/>
    <w:rsid w:val="00EE4BD8"/>
    <w:rsid w:val="00EE50CC"/>
    <w:rsid w:val="00EE6639"/>
    <w:rsid w:val="00EE6CFC"/>
    <w:rsid w:val="00EE7F4F"/>
    <w:rsid w:val="00EF0994"/>
    <w:rsid w:val="00EF0FB3"/>
    <w:rsid w:val="00EF1242"/>
    <w:rsid w:val="00EF14B7"/>
    <w:rsid w:val="00EF1709"/>
    <w:rsid w:val="00EF1E94"/>
    <w:rsid w:val="00EF1EA2"/>
    <w:rsid w:val="00EF4819"/>
    <w:rsid w:val="00EF56C1"/>
    <w:rsid w:val="00EF5D72"/>
    <w:rsid w:val="00EF603E"/>
    <w:rsid w:val="00F02B44"/>
    <w:rsid w:val="00F032B8"/>
    <w:rsid w:val="00F0381E"/>
    <w:rsid w:val="00F05BC6"/>
    <w:rsid w:val="00F1194B"/>
    <w:rsid w:val="00F130DC"/>
    <w:rsid w:val="00F145A8"/>
    <w:rsid w:val="00F14701"/>
    <w:rsid w:val="00F149AB"/>
    <w:rsid w:val="00F1531D"/>
    <w:rsid w:val="00F17472"/>
    <w:rsid w:val="00F200D9"/>
    <w:rsid w:val="00F2032C"/>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27DA"/>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54"/>
    <w:rsid w:val="00FA0D98"/>
    <w:rsid w:val="00FA1BBB"/>
    <w:rsid w:val="00FA24CB"/>
    <w:rsid w:val="00FA32AF"/>
    <w:rsid w:val="00FA3EAA"/>
    <w:rsid w:val="00FA4920"/>
    <w:rsid w:val="00FA4D46"/>
    <w:rsid w:val="00FA5505"/>
    <w:rsid w:val="00FA5DF6"/>
    <w:rsid w:val="00FA6B6D"/>
    <w:rsid w:val="00FB04AF"/>
    <w:rsid w:val="00FB16A7"/>
    <w:rsid w:val="00FB1A92"/>
    <w:rsid w:val="00FB3AB5"/>
    <w:rsid w:val="00FB43E5"/>
    <w:rsid w:val="00FB506A"/>
    <w:rsid w:val="00FB56F3"/>
    <w:rsid w:val="00FB618B"/>
    <w:rsid w:val="00FB6EEE"/>
    <w:rsid w:val="00FC052A"/>
    <w:rsid w:val="00FC1BC8"/>
    <w:rsid w:val="00FC37EF"/>
    <w:rsid w:val="00FC4103"/>
    <w:rsid w:val="00FC5A2F"/>
    <w:rsid w:val="00FC5E12"/>
    <w:rsid w:val="00FC7F63"/>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5926237-227F-47B2-BB98-CC14EC23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qFormat/>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151304"/>
    <w:rPr>
      <w:rFonts w:cs="Times New Roman"/>
      <w:sz w:val="20"/>
      <w:szCs w:val="20"/>
    </w:rPr>
  </w:style>
  <w:style w:type="character" w:customStyle="1" w:styleId="13">
    <w:name w:val="Текст примечания Знак1"/>
    <w:uiPriority w:val="99"/>
    <w:rsid w:val="00151304"/>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151304"/>
    <w:rPr>
      <w:rFonts w:ascii="Times New Roman" w:hAnsi="Times New Roman" w:cs="Times New Roman"/>
      <w:b/>
      <w:bCs/>
      <w:sz w:val="20"/>
      <w:szCs w:val="20"/>
    </w:rPr>
  </w:style>
  <w:style w:type="character" w:customStyle="1" w:styleId="14">
    <w:name w:val="Тема примечания Знак1"/>
    <w:uiPriority w:val="99"/>
    <w:rsid w:val="00151304"/>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StGen0">
    <w:name w:val="StGen0"/>
    <w:rsid w:val="00743C15"/>
    <w:rPr>
      <w:rFonts w:eastAsia="Calibri"/>
      <w:sz w:val="22"/>
      <w:szCs w:val="22"/>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style>
  <w:style w:type="paragraph" w:styleId="affffff0">
    <w:name w:val="Revision"/>
    <w:hidden/>
    <w:uiPriority w:val="99"/>
    <w:semiHidden/>
    <w:rsid w:val="00E420E8"/>
    <w:rPr>
      <w:sz w:val="22"/>
      <w:szCs w:val="22"/>
    </w:rPr>
  </w:style>
  <w:style w:type="character" w:customStyle="1" w:styleId="markedcontent">
    <w:name w:val="markedcontent"/>
    <w:rsid w:val="00C316AC"/>
  </w:style>
  <w:style w:type="paragraph" w:styleId="HTML">
    <w:name w:val="HTML Preformatted"/>
    <w:basedOn w:val="a"/>
    <w:link w:val="HTML0"/>
    <w:rsid w:val="00324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hAnsi="Courier New" w:cs="Courier New"/>
      <w:sz w:val="18"/>
      <w:szCs w:val="18"/>
    </w:rPr>
  </w:style>
  <w:style w:type="character" w:customStyle="1" w:styleId="HTML0">
    <w:name w:val="Стандартный HTML Знак"/>
    <w:basedOn w:val="a0"/>
    <w:link w:val="HTML"/>
    <w:rsid w:val="00324310"/>
    <w:rPr>
      <w:rFonts w:ascii="Courier New" w:hAnsi="Courier New" w:cs="Courier New"/>
      <w:sz w:val="18"/>
      <w:szCs w:val="18"/>
    </w:rPr>
  </w:style>
  <w:style w:type="paragraph" w:customStyle="1" w:styleId="affffff1">
    <w:name w:val="Стиль"/>
    <w:rsid w:val="00324310"/>
    <w:pPr>
      <w:widowControl w:val="0"/>
      <w:autoSpaceDE w:val="0"/>
      <w:autoSpaceDN w:val="0"/>
      <w:adjustRightInd w:val="0"/>
      <w:ind w:firstLine="709"/>
      <w:jc w:val="both"/>
    </w:pPr>
    <w:rPr>
      <w:rFonts w:ascii="Times New Roman" w:hAnsi="Times New Roman"/>
      <w:sz w:val="24"/>
      <w:szCs w:val="24"/>
    </w:rPr>
  </w:style>
  <w:style w:type="character" w:customStyle="1" w:styleId="FontStyle45">
    <w:name w:val="Font Style45"/>
    <w:basedOn w:val="a0"/>
    <w:uiPriority w:val="99"/>
    <w:rsid w:val="00324310"/>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9123148">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5F813-0C46-43B1-8784-72AD650D6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3279</Words>
  <Characters>18695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Мария</cp:lastModifiedBy>
  <cp:revision>3</cp:revision>
  <cp:lastPrinted>2022-05-30T07:33:00Z</cp:lastPrinted>
  <dcterms:created xsi:type="dcterms:W3CDTF">2025-07-03T15:44:00Z</dcterms:created>
  <dcterms:modified xsi:type="dcterms:W3CDTF">2025-07-04T06:52:00Z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